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C14" w:rsidRPr="00473684" w:rsidRDefault="00590C14" w:rsidP="00590C14">
      <w:pPr>
        <w:jc w:val="center"/>
        <w:rPr>
          <w:b/>
          <w:sz w:val="28"/>
          <w:szCs w:val="28"/>
        </w:rPr>
      </w:pPr>
      <w:r w:rsidRPr="00473684">
        <w:rPr>
          <w:b/>
          <w:sz w:val="28"/>
          <w:szCs w:val="28"/>
        </w:rPr>
        <w:t xml:space="preserve">Исполнение областного бюджета за </w:t>
      </w:r>
      <w:r w:rsidR="00C2176C">
        <w:rPr>
          <w:b/>
          <w:sz w:val="28"/>
          <w:szCs w:val="28"/>
        </w:rPr>
        <w:t xml:space="preserve">девять месяцев </w:t>
      </w:r>
      <w:r w:rsidRPr="00473684">
        <w:rPr>
          <w:b/>
          <w:sz w:val="28"/>
          <w:szCs w:val="28"/>
        </w:rPr>
        <w:t>201</w:t>
      </w:r>
      <w:r w:rsidR="007416A6">
        <w:rPr>
          <w:b/>
          <w:sz w:val="28"/>
          <w:szCs w:val="28"/>
        </w:rPr>
        <w:t>7</w:t>
      </w:r>
      <w:r w:rsidRPr="00473684">
        <w:rPr>
          <w:b/>
          <w:sz w:val="28"/>
          <w:szCs w:val="28"/>
        </w:rPr>
        <w:t xml:space="preserve"> года</w:t>
      </w:r>
    </w:p>
    <w:p w:rsidR="004B00A0" w:rsidRPr="009E1AA6" w:rsidRDefault="004B00A0" w:rsidP="004B00A0">
      <w:pPr>
        <w:jc w:val="center"/>
        <w:rPr>
          <w:sz w:val="16"/>
          <w:szCs w:val="16"/>
        </w:rPr>
      </w:pPr>
    </w:p>
    <w:p w:rsidR="004B00A0" w:rsidRDefault="004B00A0" w:rsidP="004B00A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12369">
        <w:rPr>
          <w:sz w:val="28"/>
          <w:szCs w:val="28"/>
        </w:rPr>
        <w:t xml:space="preserve">Комитетом по </w:t>
      </w:r>
      <w:r w:rsidR="00D93091">
        <w:rPr>
          <w:sz w:val="28"/>
          <w:szCs w:val="28"/>
        </w:rPr>
        <w:t>вопросам бюджетной, налоговой и финансовой политики</w:t>
      </w:r>
      <w:r w:rsidR="00512369">
        <w:rPr>
          <w:sz w:val="28"/>
          <w:szCs w:val="28"/>
        </w:rPr>
        <w:t xml:space="preserve"> рассмотрен</w:t>
      </w:r>
      <w:r w:rsidR="005416FD">
        <w:rPr>
          <w:sz w:val="28"/>
          <w:szCs w:val="28"/>
        </w:rPr>
        <w:t>а</w:t>
      </w:r>
      <w:r w:rsidR="00512369">
        <w:rPr>
          <w:sz w:val="28"/>
          <w:szCs w:val="28"/>
        </w:rPr>
        <w:t xml:space="preserve"> </w:t>
      </w:r>
      <w:r w:rsidR="005416FD">
        <w:rPr>
          <w:sz w:val="28"/>
          <w:szCs w:val="28"/>
        </w:rPr>
        <w:t xml:space="preserve">информация </w:t>
      </w:r>
      <w:r>
        <w:rPr>
          <w:sz w:val="28"/>
          <w:szCs w:val="28"/>
        </w:rPr>
        <w:t xml:space="preserve">об исполнении областного бюджета за </w:t>
      </w:r>
      <w:r w:rsidR="00C2176C">
        <w:rPr>
          <w:sz w:val="28"/>
          <w:szCs w:val="28"/>
        </w:rPr>
        <w:t xml:space="preserve">девять месяцев </w:t>
      </w:r>
      <w:r>
        <w:rPr>
          <w:sz w:val="28"/>
          <w:szCs w:val="28"/>
        </w:rPr>
        <w:t>201</w:t>
      </w:r>
      <w:r w:rsidR="007416A6">
        <w:rPr>
          <w:sz w:val="28"/>
          <w:szCs w:val="28"/>
        </w:rPr>
        <w:t>7</w:t>
      </w:r>
      <w:r>
        <w:rPr>
          <w:sz w:val="28"/>
          <w:szCs w:val="28"/>
        </w:rPr>
        <w:t xml:space="preserve"> года</w:t>
      </w:r>
      <w:r w:rsidR="00A5526D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проведен анализ исполнения областного бюджета за ан</w:t>
      </w:r>
      <w:r w:rsidR="00512369">
        <w:rPr>
          <w:sz w:val="28"/>
          <w:szCs w:val="28"/>
        </w:rPr>
        <w:t>а</w:t>
      </w:r>
      <w:r>
        <w:rPr>
          <w:sz w:val="28"/>
          <w:szCs w:val="28"/>
        </w:rPr>
        <w:t>логичный период 201</w:t>
      </w:r>
      <w:r w:rsidR="007416A6">
        <w:rPr>
          <w:sz w:val="28"/>
          <w:szCs w:val="28"/>
        </w:rPr>
        <w:t>6</w:t>
      </w:r>
      <w:r>
        <w:rPr>
          <w:sz w:val="28"/>
          <w:szCs w:val="28"/>
        </w:rPr>
        <w:t xml:space="preserve"> года.</w:t>
      </w:r>
    </w:p>
    <w:p w:rsidR="00473684" w:rsidRPr="009E1AA6" w:rsidRDefault="00473684" w:rsidP="004B00A0">
      <w:pPr>
        <w:jc w:val="both"/>
        <w:rPr>
          <w:sz w:val="16"/>
          <w:szCs w:val="16"/>
        </w:rPr>
      </w:pPr>
    </w:p>
    <w:p w:rsidR="00473684" w:rsidRPr="00473684" w:rsidRDefault="00590C14" w:rsidP="00C62782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473684" w:rsidRPr="00473684">
        <w:rPr>
          <w:b/>
          <w:sz w:val="28"/>
          <w:szCs w:val="28"/>
        </w:rPr>
        <w:t>оход</w:t>
      </w:r>
      <w:r>
        <w:rPr>
          <w:b/>
          <w:sz w:val="28"/>
          <w:szCs w:val="28"/>
        </w:rPr>
        <w:t>ы</w:t>
      </w:r>
      <w:r w:rsidR="00473684" w:rsidRPr="00473684">
        <w:rPr>
          <w:b/>
          <w:sz w:val="28"/>
          <w:szCs w:val="28"/>
        </w:rPr>
        <w:t xml:space="preserve"> областного бюджета </w:t>
      </w:r>
    </w:p>
    <w:p w:rsidR="0086377F" w:rsidRPr="009E1AA6" w:rsidRDefault="0086377F" w:rsidP="00C62782">
      <w:pPr>
        <w:widowControl w:val="0"/>
        <w:jc w:val="both"/>
        <w:rPr>
          <w:sz w:val="16"/>
          <w:szCs w:val="16"/>
        </w:rPr>
      </w:pPr>
    </w:p>
    <w:p w:rsidR="00473684" w:rsidRDefault="00AA2509" w:rsidP="00C6278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F01B7">
        <w:rPr>
          <w:sz w:val="28"/>
          <w:szCs w:val="28"/>
        </w:rPr>
        <w:t>Согласно представленно</w:t>
      </w:r>
      <w:r w:rsidR="005416FD">
        <w:rPr>
          <w:sz w:val="28"/>
          <w:szCs w:val="28"/>
        </w:rPr>
        <w:t>й</w:t>
      </w:r>
      <w:r w:rsidR="007F01B7">
        <w:rPr>
          <w:sz w:val="28"/>
          <w:szCs w:val="28"/>
        </w:rPr>
        <w:t xml:space="preserve"> </w:t>
      </w:r>
      <w:r w:rsidR="005D1DCC">
        <w:rPr>
          <w:sz w:val="28"/>
          <w:szCs w:val="28"/>
        </w:rPr>
        <w:t xml:space="preserve">Правительством области </w:t>
      </w:r>
      <w:r w:rsidR="005416FD">
        <w:rPr>
          <w:sz w:val="28"/>
          <w:szCs w:val="28"/>
        </w:rPr>
        <w:t xml:space="preserve">информации </w:t>
      </w:r>
      <w:r w:rsidR="00473684">
        <w:rPr>
          <w:sz w:val="28"/>
          <w:szCs w:val="28"/>
        </w:rPr>
        <w:t xml:space="preserve">исполнение по доходам составило </w:t>
      </w:r>
      <w:r w:rsidR="007416A6">
        <w:rPr>
          <w:sz w:val="28"/>
          <w:szCs w:val="28"/>
        </w:rPr>
        <w:t xml:space="preserve">35 429,7 </w:t>
      </w:r>
      <w:r w:rsidR="00473684">
        <w:rPr>
          <w:sz w:val="28"/>
          <w:szCs w:val="28"/>
        </w:rPr>
        <w:t xml:space="preserve">млн.рублей, или </w:t>
      </w:r>
      <w:r w:rsidR="001150AC">
        <w:rPr>
          <w:sz w:val="28"/>
          <w:szCs w:val="28"/>
        </w:rPr>
        <w:t>7</w:t>
      </w:r>
      <w:r w:rsidR="007416A6">
        <w:rPr>
          <w:sz w:val="28"/>
          <w:szCs w:val="28"/>
        </w:rPr>
        <w:t>7,9</w:t>
      </w:r>
      <w:r w:rsidR="00473684">
        <w:rPr>
          <w:sz w:val="28"/>
          <w:szCs w:val="28"/>
        </w:rPr>
        <w:t>% уточненных плановых значений, в  том числе:</w:t>
      </w:r>
    </w:p>
    <w:p w:rsidR="00473684" w:rsidRDefault="00473684" w:rsidP="004B00A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налоговым и </w:t>
      </w:r>
      <w:r w:rsidR="00512369">
        <w:rPr>
          <w:sz w:val="28"/>
          <w:szCs w:val="28"/>
        </w:rPr>
        <w:t>неналоговым</w:t>
      </w:r>
      <w:r>
        <w:rPr>
          <w:sz w:val="28"/>
          <w:szCs w:val="28"/>
        </w:rPr>
        <w:t xml:space="preserve"> доходам </w:t>
      </w:r>
      <w:r w:rsidR="00013EEB">
        <w:rPr>
          <w:sz w:val="28"/>
          <w:szCs w:val="28"/>
        </w:rPr>
        <w:t>–</w:t>
      </w:r>
      <w:r w:rsidR="001150AC">
        <w:rPr>
          <w:sz w:val="28"/>
          <w:szCs w:val="28"/>
        </w:rPr>
        <w:t xml:space="preserve"> </w:t>
      </w:r>
      <w:r w:rsidR="001150AC" w:rsidRPr="001150AC">
        <w:rPr>
          <w:sz w:val="28"/>
          <w:szCs w:val="28"/>
        </w:rPr>
        <w:t>2</w:t>
      </w:r>
      <w:r w:rsidR="007416A6">
        <w:rPr>
          <w:sz w:val="28"/>
          <w:szCs w:val="28"/>
        </w:rPr>
        <w:t>6 920,0</w:t>
      </w:r>
      <w:r w:rsidR="001150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млн.рублей, или </w:t>
      </w:r>
      <w:r w:rsidR="00AF6AEF">
        <w:rPr>
          <w:sz w:val="28"/>
          <w:szCs w:val="28"/>
        </w:rPr>
        <w:t>7</w:t>
      </w:r>
      <w:r w:rsidR="007416A6">
        <w:rPr>
          <w:sz w:val="28"/>
          <w:szCs w:val="28"/>
        </w:rPr>
        <w:t>5</w:t>
      </w:r>
      <w:r w:rsidR="002152B7">
        <w:rPr>
          <w:sz w:val="28"/>
          <w:szCs w:val="28"/>
        </w:rPr>
        <w:t>,</w:t>
      </w:r>
      <w:r w:rsidR="001150AC">
        <w:rPr>
          <w:sz w:val="28"/>
          <w:szCs w:val="28"/>
        </w:rPr>
        <w:t>0</w:t>
      </w:r>
      <w:r>
        <w:rPr>
          <w:sz w:val="28"/>
          <w:szCs w:val="28"/>
        </w:rPr>
        <w:t>%;</w:t>
      </w:r>
    </w:p>
    <w:p w:rsidR="00AA2509" w:rsidRDefault="00473684" w:rsidP="004B00A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безвозмездным</w:t>
      </w:r>
      <w:r w:rsidR="00BA73A5">
        <w:rPr>
          <w:sz w:val="28"/>
          <w:szCs w:val="28"/>
        </w:rPr>
        <w:t xml:space="preserve"> поступлениям –</w:t>
      </w:r>
      <w:r w:rsidR="007416A6">
        <w:rPr>
          <w:sz w:val="28"/>
          <w:szCs w:val="28"/>
        </w:rPr>
        <w:t xml:space="preserve"> 8 509,7 </w:t>
      </w:r>
      <w:r w:rsidR="00BA73A5">
        <w:rPr>
          <w:sz w:val="28"/>
          <w:szCs w:val="28"/>
        </w:rPr>
        <w:t xml:space="preserve">млн.рублей, или </w:t>
      </w:r>
      <w:r w:rsidR="007416A6">
        <w:rPr>
          <w:sz w:val="28"/>
          <w:szCs w:val="28"/>
        </w:rPr>
        <w:t>88,9</w:t>
      </w:r>
      <w:r w:rsidR="00BA73A5">
        <w:rPr>
          <w:sz w:val="28"/>
          <w:szCs w:val="28"/>
        </w:rPr>
        <w:t>%.</w:t>
      </w:r>
    </w:p>
    <w:p w:rsidR="00F21DDB" w:rsidRPr="00F21DDB" w:rsidRDefault="00D47F24" w:rsidP="00F21DDB">
      <w:pPr>
        <w:ind w:firstLine="709"/>
        <w:jc w:val="both"/>
        <w:rPr>
          <w:sz w:val="16"/>
          <w:szCs w:val="16"/>
        </w:rPr>
      </w:pPr>
      <w:r>
        <w:rPr>
          <w:noProof/>
          <w:sz w:val="28"/>
          <w:szCs w:val="28"/>
        </w:rPr>
        <w:drawing>
          <wp:inline distT="0" distB="0" distL="0" distR="0">
            <wp:extent cx="5804535" cy="3102610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C4960" w:rsidRPr="005C4960" w:rsidRDefault="005C4960" w:rsidP="00F21DDB">
      <w:pPr>
        <w:ind w:firstLine="709"/>
        <w:jc w:val="both"/>
        <w:rPr>
          <w:sz w:val="28"/>
          <w:szCs w:val="28"/>
        </w:rPr>
      </w:pPr>
      <w:r w:rsidRPr="005C4960">
        <w:rPr>
          <w:sz w:val="28"/>
          <w:szCs w:val="28"/>
        </w:rPr>
        <w:t>Анализ доход</w:t>
      </w:r>
      <w:r w:rsidR="00512369">
        <w:rPr>
          <w:sz w:val="28"/>
          <w:szCs w:val="28"/>
        </w:rPr>
        <w:t>ов</w:t>
      </w:r>
      <w:r w:rsidRPr="005C4960">
        <w:rPr>
          <w:sz w:val="28"/>
          <w:szCs w:val="28"/>
        </w:rPr>
        <w:t xml:space="preserve"> областного бюджета области </w:t>
      </w:r>
      <w:r w:rsidR="00E95F7A">
        <w:rPr>
          <w:sz w:val="28"/>
          <w:szCs w:val="28"/>
        </w:rPr>
        <w:t xml:space="preserve">за </w:t>
      </w:r>
      <w:r w:rsidR="000B71B9">
        <w:rPr>
          <w:sz w:val="28"/>
          <w:szCs w:val="28"/>
        </w:rPr>
        <w:t xml:space="preserve">9 месяцев </w:t>
      </w:r>
      <w:r w:rsidRPr="005C4960">
        <w:rPr>
          <w:sz w:val="28"/>
          <w:szCs w:val="28"/>
        </w:rPr>
        <w:t>201</w:t>
      </w:r>
      <w:r w:rsidR="00C36C46">
        <w:rPr>
          <w:sz w:val="28"/>
          <w:szCs w:val="28"/>
        </w:rPr>
        <w:t>6</w:t>
      </w:r>
      <w:r w:rsidRPr="005C4960">
        <w:rPr>
          <w:sz w:val="28"/>
          <w:szCs w:val="28"/>
        </w:rPr>
        <w:t xml:space="preserve"> и </w:t>
      </w:r>
      <w:r w:rsidR="00C62782">
        <w:rPr>
          <w:sz w:val="28"/>
          <w:szCs w:val="28"/>
        </w:rPr>
        <w:t xml:space="preserve">             </w:t>
      </w:r>
      <w:r w:rsidRPr="005C4960">
        <w:rPr>
          <w:sz w:val="28"/>
          <w:szCs w:val="28"/>
        </w:rPr>
        <w:t>201</w:t>
      </w:r>
      <w:r w:rsidR="00C36C46">
        <w:rPr>
          <w:sz w:val="28"/>
          <w:szCs w:val="28"/>
        </w:rPr>
        <w:t>7</w:t>
      </w:r>
      <w:r w:rsidRPr="005C4960">
        <w:rPr>
          <w:sz w:val="28"/>
          <w:szCs w:val="28"/>
        </w:rPr>
        <w:t xml:space="preserve"> годов представлен на диаграмме.</w:t>
      </w:r>
    </w:p>
    <w:p w:rsidR="005C4960" w:rsidRPr="00512369" w:rsidRDefault="005C4960" w:rsidP="005C4960">
      <w:pPr>
        <w:ind w:firstLine="709"/>
        <w:jc w:val="both"/>
        <w:rPr>
          <w:sz w:val="16"/>
          <w:szCs w:val="16"/>
        </w:rPr>
      </w:pPr>
    </w:p>
    <w:p w:rsidR="004B00A0" w:rsidRPr="009E1AA6" w:rsidRDefault="004B00A0" w:rsidP="00BA73A5">
      <w:pPr>
        <w:jc w:val="both"/>
        <w:rPr>
          <w:sz w:val="16"/>
          <w:szCs w:val="16"/>
        </w:rPr>
      </w:pPr>
      <w:r>
        <w:rPr>
          <w:sz w:val="28"/>
          <w:szCs w:val="28"/>
        </w:rPr>
        <w:tab/>
      </w:r>
      <w:r w:rsidR="00D47F24">
        <w:rPr>
          <w:noProof/>
          <w:sz w:val="28"/>
          <w:szCs w:val="28"/>
        </w:rPr>
        <w:drawing>
          <wp:inline distT="0" distB="0" distL="0" distR="0">
            <wp:extent cx="5396865" cy="2792095"/>
            <wp:effectExtent l="0" t="0" r="0" b="0"/>
            <wp:docPr id="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11DBE" w:rsidRDefault="00BA73A5" w:rsidP="00345CD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512369">
        <w:rPr>
          <w:sz w:val="28"/>
          <w:szCs w:val="28"/>
        </w:rPr>
        <w:t>Как следует и</w:t>
      </w:r>
      <w:r>
        <w:rPr>
          <w:sz w:val="28"/>
          <w:szCs w:val="28"/>
        </w:rPr>
        <w:t>з диаграмм</w:t>
      </w:r>
      <w:r w:rsidR="005D1DC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E5B4B">
        <w:rPr>
          <w:sz w:val="28"/>
          <w:szCs w:val="28"/>
        </w:rPr>
        <w:t>з</w:t>
      </w:r>
      <w:r w:rsidR="00E95F7A">
        <w:rPr>
          <w:sz w:val="28"/>
          <w:szCs w:val="28"/>
        </w:rPr>
        <w:t xml:space="preserve">а </w:t>
      </w:r>
      <w:r w:rsidR="000B71B9">
        <w:rPr>
          <w:sz w:val="28"/>
          <w:szCs w:val="28"/>
        </w:rPr>
        <w:t xml:space="preserve">9 месяцев </w:t>
      </w:r>
      <w:r>
        <w:rPr>
          <w:sz w:val="28"/>
          <w:szCs w:val="28"/>
        </w:rPr>
        <w:t>201</w:t>
      </w:r>
      <w:r w:rsidR="000E5B4B">
        <w:rPr>
          <w:sz w:val="28"/>
          <w:szCs w:val="28"/>
        </w:rPr>
        <w:t>7</w:t>
      </w:r>
      <w:r>
        <w:rPr>
          <w:sz w:val="28"/>
          <w:szCs w:val="28"/>
        </w:rPr>
        <w:t xml:space="preserve"> года</w:t>
      </w:r>
      <w:r w:rsidR="00AE2711">
        <w:rPr>
          <w:sz w:val="28"/>
          <w:szCs w:val="28"/>
        </w:rPr>
        <w:t xml:space="preserve"> в областной бюджет </w:t>
      </w:r>
      <w:r w:rsidR="000E5B4B">
        <w:rPr>
          <w:sz w:val="28"/>
          <w:szCs w:val="28"/>
        </w:rPr>
        <w:t xml:space="preserve">поступило больше </w:t>
      </w:r>
      <w:r w:rsidR="00AE2711">
        <w:rPr>
          <w:sz w:val="28"/>
          <w:szCs w:val="28"/>
        </w:rPr>
        <w:t xml:space="preserve">налоговых и неналоговых доходов </w:t>
      </w:r>
      <w:r w:rsidR="000E5B4B">
        <w:rPr>
          <w:sz w:val="28"/>
          <w:szCs w:val="28"/>
        </w:rPr>
        <w:t xml:space="preserve">на 1 605,7 </w:t>
      </w:r>
      <w:r w:rsidR="00AE2711">
        <w:rPr>
          <w:sz w:val="28"/>
          <w:szCs w:val="28"/>
        </w:rPr>
        <w:t xml:space="preserve">млн.рублей. </w:t>
      </w:r>
      <w:r w:rsidR="00336413">
        <w:rPr>
          <w:sz w:val="28"/>
          <w:szCs w:val="28"/>
        </w:rPr>
        <w:t xml:space="preserve">Сумма </w:t>
      </w:r>
      <w:r w:rsidR="00391701">
        <w:rPr>
          <w:sz w:val="28"/>
          <w:szCs w:val="28"/>
        </w:rPr>
        <w:t xml:space="preserve">безвозмездных поступлений </w:t>
      </w:r>
      <w:r w:rsidR="00411DBE">
        <w:rPr>
          <w:sz w:val="28"/>
          <w:szCs w:val="28"/>
        </w:rPr>
        <w:t xml:space="preserve">на текущую дату </w:t>
      </w:r>
      <w:r w:rsidR="00391701">
        <w:rPr>
          <w:sz w:val="28"/>
          <w:szCs w:val="28"/>
        </w:rPr>
        <w:t>201</w:t>
      </w:r>
      <w:r w:rsidR="000E5B4B">
        <w:rPr>
          <w:sz w:val="28"/>
          <w:szCs w:val="28"/>
        </w:rPr>
        <w:t>7</w:t>
      </w:r>
      <w:r w:rsidR="00391701">
        <w:rPr>
          <w:sz w:val="28"/>
          <w:szCs w:val="28"/>
        </w:rPr>
        <w:t xml:space="preserve"> год</w:t>
      </w:r>
      <w:r w:rsidR="00411DBE">
        <w:rPr>
          <w:sz w:val="28"/>
          <w:szCs w:val="28"/>
        </w:rPr>
        <w:t>а</w:t>
      </w:r>
      <w:r w:rsidR="000E5B4B">
        <w:rPr>
          <w:sz w:val="28"/>
          <w:szCs w:val="28"/>
        </w:rPr>
        <w:t xml:space="preserve"> выше</w:t>
      </w:r>
      <w:r w:rsidR="00F21DDB">
        <w:rPr>
          <w:sz w:val="28"/>
          <w:szCs w:val="28"/>
        </w:rPr>
        <w:t>,</w:t>
      </w:r>
      <w:r w:rsidR="00391701">
        <w:rPr>
          <w:sz w:val="28"/>
          <w:szCs w:val="28"/>
        </w:rPr>
        <w:t xml:space="preserve"> чем в 201</w:t>
      </w:r>
      <w:r w:rsidR="000E5B4B">
        <w:rPr>
          <w:sz w:val="28"/>
          <w:szCs w:val="28"/>
        </w:rPr>
        <w:t>6</w:t>
      </w:r>
      <w:r w:rsidR="00391701">
        <w:rPr>
          <w:sz w:val="28"/>
          <w:szCs w:val="28"/>
        </w:rPr>
        <w:t xml:space="preserve"> году</w:t>
      </w:r>
      <w:r w:rsidR="005816B3">
        <w:rPr>
          <w:sz w:val="28"/>
          <w:szCs w:val="28"/>
        </w:rPr>
        <w:t>,</w:t>
      </w:r>
      <w:r w:rsidR="00411DBE">
        <w:rPr>
          <w:sz w:val="28"/>
          <w:szCs w:val="28"/>
        </w:rPr>
        <w:t xml:space="preserve"> на </w:t>
      </w:r>
      <w:r w:rsidR="000E5B4B">
        <w:rPr>
          <w:sz w:val="28"/>
          <w:szCs w:val="28"/>
        </w:rPr>
        <w:t>990,6</w:t>
      </w:r>
      <w:r w:rsidR="00411DBE">
        <w:rPr>
          <w:sz w:val="28"/>
          <w:szCs w:val="28"/>
        </w:rPr>
        <w:t xml:space="preserve"> млн.рублей. </w:t>
      </w:r>
    </w:p>
    <w:p w:rsidR="00C36C46" w:rsidRDefault="001A411F" w:rsidP="004B00A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36C46">
        <w:rPr>
          <w:sz w:val="28"/>
          <w:szCs w:val="28"/>
        </w:rPr>
        <w:t>В приведенной ниже таблице представлены с</w:t>
      </w:r>
      <w:r w:rsidR="00C36C46" w:rsidRPr="00C36C46">
        <w:rPr>
          <w:sz w:val="28"/>
          <w:szCs w:val="28"/>
        </w:rPr>
        <w:t>ведения об исполнении бюджета области за 2017 год по доходам в разрезе видов доходов</w:t>
      </w:r>
      <w:r w:rsidR="00C36C46">
        <w:rPr>
          <w:sz w:val="28"/>
          <w:szCs w:val="28"/>
        </w:rPr>
        <w:t>.</w:t>
      </w:r>
      <w:r w:rsidR="00C36C46" w:rsidRPr="00C36C46">
        <w:rPr>
          <w:sz w:val="28"/>
          <w:szCs w:val="28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76"/>
        <w:gridCol w:w="1619"/>
        <w:gridCol w:w="1654"/>
        <w:gridCol w:w="1221"/>
      </w:tblGrid>
      <w:tr w:rsidR="00735C98" w:rsidRPr="00C36C46" w:rsidTr="00C36C46">
        <w:trPr>
          <w:trHeight w:val="1095"/>
          <w:tblHeader/>
        </w:trPr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C98" w:rsidRPr="00C36C46" w:rsidRDefault="00735C98" w:rsidP="00C36C46">
            <w:pPr>
              <w:jc w:val="center"/>
              <w:rPr>
                <w:bCs/>
                <w:sz w:val="20"/>
                <w:szCs w:val="20"/>
              </w:rPr>
            </w:pPr>
            <w:r w:rsidRPr="00C36C46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C98" w:rsidRPr="00C36C46" w:rsidRDefault="00735C98" w:rsidP="00C36C46">
            <w:pPr>
              <w:jc w:val="center"/>
              <w:rPr>
                <w:bCs/>
                <w:sz w:val="20"/>
                <w:szCs w:val="20"/>
              </w:rPr>
            </w:pPr>
            <w:r w:rsidRPr="00C36C46">
              <w:rPr>
                <w:bCs/>
                <w:sz w:val="20"/>
                <w:szCs w:val="20"/>
              </w:rPr>
              <w:t>Уточненные бюджетные назначения на 01.10.2017 г., млн. руб.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C98" w:rsidRPr="00C36C46" w:rsidRDefault="00735C98" w:rsidP="00C36C46">
            <w:pPr>
              <w:jc w:val="center"/>
              <w:rPr>
                <w:bCs/>
                <w:sz w:val="20"/>
                <w:szCs w:val="20"/>
              </w:rPr>
            </w:pPr>
            <w:r w:rsidRPr="00C36C46">
              <w:rPr>
                <w:bCs/>
                <w:sz w:val="20"/>
                <w:szCs w:val="20"/>
              </w:rPr>
              <w:t>Поступление на 01.10.2017 г., млн. руб.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5C98" w:rsidRPr="00C36C46" w:rsidRDefault="00735C98" w:rsidP="00C36C46">
            <w:pPr>
              <w:jc w:val="center"/>
              <w:rPr>
                <w:bCs/>
                <w:sz w:val="20"/>
                <w:szCs w:val="20"/>
              </w:rPr>
            </w:pPr>
            <w:r w:rsidRPr="00C36C46">
              <w:rPr>
                <w:bCs/>
                <w:sz w:val="20"/>
                <w:szCs w:val="20"/>
              </w:rPr>
              <w:t>Процент исполнения</w:t>
            </w:r>
          </w:p>
        </w:tc>
      </w:tr>
      <w:tr w:rsidR="00C36C46" w:rsidRPr="00C36C46" w:rsidTr="00C36C46">
        <w:trPr>
          <w:trHeight w:val="25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Доходы бюджета - ИТОГО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45472,0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35429,7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77,9</w:t>
            </w:r>
          </w:p>
        </w:tc>
      </w:tr>
      <w:tr w:rsidR="00C36C46" w:rsidRPr="00C36C46" w:rsidTr="00C36C46">
        <w:trPr>
          <w:trHeight w:val="25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0,0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 </w:t>
            </w:r>
          </w:p>
        </w:tc>
      </w:tr>
      <w:tr w:rsidR="00C36C46" w:rsidRPr="00C36C46" w:rsidTr="00C36C46">
        <w:trPr>
          <w:trHeight w:val="25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35897,1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26920,0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75,0</w:t>
            </w:r>
          </w:p>
        </w:tc>
      </w:tr>
      <w:tr w:rsidR="00C36C46" w:rsidRPr="00C36C46" w:rsidTr="00C36C46">
        <w:trPr>
          <w:trHeight w:val="25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9508,1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7800,9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82,0</w:t>
            </w:r>
          </w:p>
        </w:tc>
      </w:tr>
      <w:tr w:rsidR="00C36C46" w:rsidRPr="00C36C46" w:rsidTr="00C36C46">
        <w:trPr>
          <w:trHeight w:val="25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11840,5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8165,2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69,0</w:t>
            </w:r>
          </w:p>
        </w:tc>
      </w:tr>
      <w:tr w:rsidR="00C36C46" w:rsidRPr="00C36C46" w:rsidTr="00C36C46">
        <w:trPr>
          <w:trHeight w:val="45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1993,9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1598,8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80,2</w:t>
            </w:r>
          </w:p>
        </w:tc>
      </w:tr>
      <w:tr w:rsidR="00C36C46" w:rsidRPr="00C36C46" w:rsidTr="00C36C46">
        <w:trPr>
          <w:trHeight w:val="25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1517,8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1255,2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82,7</w:t>
            </w:r>
          </w:p>
        </w:tc>
      </w:tr>
      <w:tr w:rsidR="00C36C46" w:rsidRPr="00C36C46" w:rsidTr="00C36C46">
        <w:trPr>
          <w:trHeight w:val="45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1517,8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1255,2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82,7</w:t>
            </w:r>
          </w:p>
        </w:tc>
      </w:tr>
      <w:tr w:rsidR="00C36C46" w:rsidRPr="00C36C46" w:rsidTr="00C36C46">
        <w:trPr>
          <w:trHeight w:val="25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8514,0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5942,7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69,8</w:t>
            </w:r>
          </w:p>
        </w:tc>
      </w:tr>
      <w:tr w:rsidR="00C36C46" w:rsidRPr="00C36C46" w:rsidTr="00C36C46">
        <w:trPr>
          <w:trHeight w:val="25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7638,9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5633,0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73,7</w:t>
            </w:r>
          </w:p>
        </w:tc>
      </w:tr>
      <w:tr w:rsidR="00C36C46" w:rsidRPr="00C36C46" w:rsidTr="00C36C46">
        <w:trPr>
          <w:trHeight w:val="25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875,1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309,4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35,4</w:t>
            </w:r>
          </w:p>
        </w:tc>
      </w:tr>
      <w:tr w:rsidR="00C36C46" w:rsidRPr="00C36C46" w:rsidTr="00C36C46">
        <w:trPr>
          <w:trHeight w:val="45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1105,4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871,2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78,8</w:t>
            </w:r>
          </w:p>
        </w:tc>
      </w:tr>
      <w:tr w:rsidR="00C36C46" w:rsidRPr="00C36C46" w:rsidTr="00C36C46">
        <w:trPr>
          <w:trHeight w:val="25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Налог на добычу полезных ископаемых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1098,5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863,4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78,6</w:t>
            </w:r>
          </w:p>
        </w:tc>
      </w:tr>
      <w:tr w:rsidR="00C36C46" w:rsidRPr="00C36C46" w:rsidTr="00C36C46">
        <w:trPr>
          <w:trHeight w:val="25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150,4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107,4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71,4</w:t>
            </w:r>
          </w:p>
        </w:tc>
      </w:tr>
      <w:tr w:rsidR="00C36C46" w:rsidRPr="00C36C46" w:rsidTr="00C36C46">
        <w:trPr>
          <w:trHeight w:val="45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0,0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 </w:t>
            </w:r>
          </w:p>
        </w:tc>
      </w:tr>
      <w:tr w:rsidR="00C36C46" w:rsidRPr="00C36C46" w:rsidTr="00C36C46">
        <w:trPr>
          <w:trHeight w:val="45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95,6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23,3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24,4</w:t>
            </w:r>
          </w:p>
        </w:tc>
      </w:tr>
      <w:tr w:rsidR="00C36C46" w:rsidRPr="00C36C46" w:rsidTr="00C36C46">
        <w:trPr>
          <w:trHeight w:val="25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172,9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169,8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98,2</w:t>
            </w:r>
          </w:p>
        </w:tc>
      </w:tr>
      <w:tr w:rsidR="00C36C46" w:rsidRPr="00C36C46" w:rsidTr="00C36C46">
        <w:trPr>
          <w:trHeight w:val="45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684,2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679,1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99,2</w:t>
            </w:r>
          </w:p>
        </w:tc>
      </w:tr>
      <w:tr w:rsidR="00C36C46" w:rsidRPr="00C36C46" w:rsidTr="00C36C46">
        <w:trPr>
          <w:trHeight w:val="45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72,5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124,9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172,3</w:t>
            </w:r>
          </w:p>
        </w:tc>
      </w:tr>
      <w:tr w:rsidR="00C36C46" w:rsidRPr="00C36C46" w:rsidTr="00C36C46">
        <w:trPr>
          <w:trHeight w:val="25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АДМИНИСТРАТИВНЫЕ ПЛАТЕЖИ И СБОРЫ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4,6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3,0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65,2</w:t>
            </w:r>
          </w:p>
        </w:tc>
      </w:tr>
      <w:tr w:rsidR="00C36C46" w:rsidRPr="00C36C46" w:rsidTr="00C36C46">
        <w:trPr>
          <w:trHeight w:val="25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237,2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176,7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74,5</w:t>
            </w:r>
          </w:p>
        </w:tc>
      </w:tr>
      <w:tr w:rsidR="00C36C46" w:rsidRPr="00C36C46" w:rsidTr="00C36C46">
        <w:trPr>
          <w:trHeight w:val="25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0,0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1,7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 </w:t>
            </w:r>
          </w:p>
        </w:tc>
      </w:tr>
      <w:tr w:rsidR="00C36C46" w:rsidRPr="00C36C46" w:rsidTr="00C36C46">
        <w:trPr>
          <w:trHeight w:val="25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9574,8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8509,7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88,9</w:t>
            </w:r>
          </w:p>
        </w:tc>
      </w:tr>
      <w:tr w:rsidR="00C36C46" w:rsidRPr="00C36C46" w:rsidTr="00C36C46">
        <w:trPr>
          <w:trHeight w:val="45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8785,2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7003,6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79,7</w:t>
            </w:r>
          </w:p>
        </w:tc>
      </w:tr>
      <w:tr w:rsidR="00C36C46" w:rsidRPr="00C36C46" w:rsidTr="00C36C46">
        <w:trPr>
          <w:trHeight w:val="25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4161,2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3120,9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75,0</w:t>
            </w:r>
          </w:p>
        </w:tc>
      </w:tr>
      <w:tr w:rsidR="00C36C46" w:rsidRPr="00C36C46" w:rsidTr="00C36C46">
        <w:trPr>
          <w:trHeight w:val="25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3791,9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2843,9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75,0</w:t>
            </w:r>
          </w:p>
        </w:tc>
      </w:tr>
      <w:tr w:rsidR="00C36C46" w:rsidRPr="00C36C46" w:rsidTr="00C36C46">
        <w:trPr>
          <w:trHeight w:val="45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2034,4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1559,3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76,6</w:t>
            </w:r>
          </w:p>
        </w:tc>
      </w:tr>
      <w:tr w:rsidR="00C36C46" w:rsidRPr="00C36C46" w:rsidTr="00C36C46">
        <w:trPr>
          <w:trHeight w:val="45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2514,8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2102,8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83,6</w:t>
            </w:r>
          </w:p>
        </w:tc>
      </w:tr>
      <w:tr w:rsidR="00C36C46" w:rsidRPr="00C36C46" w:rsidTr="00C36C46">
        <w:trPr>
          <w:trHeight w:val="25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74,8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220,6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294,8</w:t>
            </w:r>
          </w:p>
        </w:tc>
      </w:tr>
      <w:tr w:rsidR="00C36C46" w:rsidRPr="00C36C46" w:rsidTr="00C36C46">
        <w:trPr>
          <w:trHeight w:val="45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lastRenderedPageBreak/>
              <w:t>БЕЗВОЗМЕЗДНЫЕ ПОСТУПЛЕНИЯ ОТ ГОСУДАРСТВЕННЫХ (МУНИЦИПАЛЬНЫХ) ОРГАНИЗАЦИЙ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210,0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0,0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0,0</w:t>
            </w:r>
          </w:p>
        </w:tc>
      </w:tr>
      <w:tr w:rsidR="00C36C46" w:rsidRPr="00C36C46" w:rsidTr="00C36C46">
        <w:trPr>
          <w:trHeight w:val="25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0,0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140,9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C46" w:rsidRPr="00C36C46" w:rsidRDefault="00C36C46" w:rsidP="00C36C46">
            <w:pPr>
              <w:jc w:val="right"/>
              <w:rPr>
                <w:color w:val="000000"/>
              </w:rPr>
            </w:pPr>
            <w:r w:rsidRPr="00C36C46">
              <w:rPr>
                <w:color w:val="000000"/>
              </w:rPr>
              <w:t> </w:t>
            </w:r>
          </w:p>
        </w:tc>
      </w:tr>
      <w:tr w:rsidR="00C36C46" w:rsidRPr="00C36C46" w:rsidTr="00C36C46">
        <w:trPr>
          <w:trHeight w:val="112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579,6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1346,5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232,3</w:t>
            </w:r>
          </w:p>
        </w:tc>
      </w:tr>
      <w:tr w:rsidR="00C36C46" w:rsidRPr="00C36C46" w:rsidTr="00C36C46">
        <w:trPr>
          <w:trHeight w:val="67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C46" w:rsidRPr="00C36C46" w:rsidRDefault="00C36C46">
            <w:pPr>
              <w:rPr>
                <w:bCs/>
                <w:color w:val="000000"/>
                <w:sz w:val="20"/>
                <w:szCs w:val="20"/>
              </w:rPr>
            </w:pPr>
            <w:r w:rsidRPr="00C36C46">
              <w:rPr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0,0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C46" w:rsidRPr="00C36C46" w:rsidRDefault="00C36C46" w:rsidP="00C36C46">
            <w:pPr>
              <w:jc w:val="right"/>
              <w:rPr>
                <w:bCs/>
                <w:color w:val="000000"/>
              </w:rPr>
            </w:pPr>
            <w:r w:rsidRPr="00C36C46">
              <w:rPr>
                <w:bCs/>
                <w:color w:val="000000"/>
              </w:rPr>
              <w:t>18,8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6C46" w:rsidRPr="00C36C46" w:rsidRDefault="00C36C46" w:rsidP="00C36C46">
            <w:pPr>
              <w:jc w:val="right"/>
              <w:rPr>
                <w:color w:val="000000"/>
              </w:rPr>
            </w:pPr>
            <w:r w:rsidRPr="00C36C46">
              <w:rPr>
                <w:color w:val="000000"/>
              </w:rPr>
              <w:t> </w:t>
            </w:r>
          </w:p>
        </w:tc>
      </w:tr>
    </w:tbl>
    <w:p w:rsidR="001A411F" w:rsidRDefault="00C36C46" w:rsidP="00DF73F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F73F5">
        <w:rPr>
          <w:sz w:val="28"/>
          <w:szCs w:val="28"/>
        </w:rPr>
        <w:t>С</w:t>
      </w:r>
      <w:r w:rsidR="00007408">
        <w:rPr>
          <w:sz w:val="28"/>
          <w:szCs w:val="28"/>
        </w:rPr>
        <w:t xml:space="preserve">ледует отметить, что сравнение фактического поступления доходов за 9 месяцев текущего года по  бюджетообразующим </w:t>
      </w:r>
      <w:r w:rsidR="001A411F">
        <w:rPr>
          <w:sz w:val="28"/>
          <w:szCs w:val="28"/>
        </w:rPr>
        <w:t>налоговы</w:t>
      </w:r>
      <w:r w:rsidR="00007408">
        <w:rPr>
          <w:sz w:val="28"/>
          <w:szCs w:val="28"/>
        </w:rPr>
        <w:t>м</w:t>
      </w:r>
      <w:r w:rsidR="001A411F">
        <w:rPr>
          <w:sz w:val="28"/>
          <w:szCs w:val="28"/>
        </w:rPr>
        <w:t xml:space="preserve"> и неналоговы</w:t>
      </w:r>
      <w:r w:rsidR="00007408">
        <w:rPr>
          <w:sz w:val="28"/>
          <w:szCs w:val="28"/>
        </w:rPr>
        <w:t>м</w:t>
      </w:r>
      <w:r w:rsidR="001A411F">
        <w:rPr>
          <w:sz w:val="28"/>
          <w:szCs w:val="28"/>
        </w:rPr>
        <w:t xml:space="preserve"> доход</w:t>
      </w:r>
      <w:r w:rsidR="00007408">
        <w:rPr>
          <w:sz w:val="28"/>
          <w:szCs w:val="28"/>
        </w:rPr>
        <w:t>ам</w:t>
      </w:r>
      <w:r w:rsidR="001A411F">
        <w:rPr>
          <w:sz w:val="28"/>
          <w:szCs w:val="28"/>
        </w:rPr>
        <w:t xml:space="preserve"> </w:t>
      </w:r>
      <w:r>
        <w:rPr>
          <w:sz w:val="28"/>
          <w:szCs w:val="28"/>
        </w:rPr>
        <w:t>с аналогичным периодом 2016 года</w:t>
      </w:r>
      <w:r w:rsidR="00007408">
        <w:rPr>
          <w:sz w:val="28"/>
          <w:szCs w:val="28"/>
        </w:rPr>
        <w:t xml:space="preserve"> говорит о положительной динамике роста по таким доходам как </w:t>
      </w:r>
      <w:r w:rsidR="00C62782">
        <w:rPr>
          <w:sz w:val="28"/>
          <w:szCs w:val="28"/>
        </w:rPr>
        <w:t>налог на доходы физических лиц, налог на имущество и налог на прибыль организаций</w:t>
      </w:r>
      <w:r w:rsidR="001A411F">
        <w:rPr>
          <w:sz w:val="28"/>
          <w:szCs w:val="28"/>
        </w:rPr>
        <w:t>.</w:t>
      </w:r>
    </w:p>
    <w:p w:rsidR="0016541D" w:rsidRPr="00473684" w:rsidRDefault="00D47F24" w:rsidP="00C62782">
      <w:pPr>
        <w:widowControl w:val="0"/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7CB12BF" wp14:editId="049AE81B">
            <wp:extent cx="6286500" cy="3983990"/>
            <wp:effectExtent l="0" t="0" r="0" b="0"/>
            <wp:docPr id="3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590C14">
        <w:rPr>
          <w:b/>
          <w:sz w:val="28"/>
          <w:szCs w:val="28"/>
        </w:rPr>
        <w:t>Р</w:t>
      </w:r>
      <w:r w:rsidR="0016541D">
        <w:rPr>
          <w:b/>
          <w:sz w:val="28"/>
          <w:szCs w:val="28"/>
        </w:rPr>
        <w:t>асход</w:t>
      </w:r>
      <w:r w:rsidR="00590C14">
        <w:rPr>
          <w:b/>
          <w:sz w:val="28"/>
          <w:szCs w:val="28"/>
        </w:rPr>
        <w:t>ы</w:t>
      </w:r>
      <w:r w:rsidR="0016541D" w:rsidRPr="00473684">
        <w:rPr>
          <w:b/>
          <w:sz w:val="28"/>
          <w:szCs w:val="28"/>
        </w:rPr>
        <w:t xml:space="preserve"> областного бюджета</w:t>
      </w:r>
    </w:p>
    <w:p w:rsidR="004B00A0" w:rsidRPr="009E1AA6" w:rsidRDefault="004B00A0" w:rsidP="004B00A0">
      <w:pPr>
        <w:jc w:val="both"/>
        <w:rPr>
          <w:sz w:val="16"/>
          <w:szCs w:val="16"/>
        </w:rPr>
      </w:pPr>
    </w:p>
    <w:p w:rsidR="0016541D" w:rsidRDefault="0016541D" w:rsidP="004B00A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Исполнение по расходам областного бюджета составило </w:t>
      </w:r>
      <w:r w:rsidR="0059047C">
        <w:rPr>
          <w:sz w:val="28"/>
          <w:szCs w:val="28"/>
        </w:rPr>
        <w:t xml:space="preserve">                        </w:t>
      </w:r>
      <w:r w:rsidR="00C62782">
        <w:rPr>
          <w:sz w:val="28"/>
          <w:szCs w:val="28"/>
        </w:rPr>
        <w:t xml:space="preserve">31 931,8 </w:t>
      </w:r>
      <w:r w:rsidR="00CE5519">
        <w:rPr>
          <w:sz w:val="28"/>
          <w:szCs w:val="28"/>
        </w:rPr>
        <w:t xml:space="preserve">млн.рублей, или </w:t>
      </w:r>
      <w:r w:rsidR="00C62782">
        <w:rPr>
          <w:sz w:val="28"/>
          <w:szCs w:val="28"/>
        </w:rPr>
        <w:t xml:space="preserve">71,2% </w:t>
      </w:r>
      <w:r w:rsidR="00C76F4F">
        <w:rPr>
          <w:sz w:val="28"/>
          <w:szCs w:val="28"/>
        </w:rPr>
        <w:t xml:space="preserve">плановых назначений, за </w:t>
      </w:r>
      <w:r w:rsidR="00512369">
        <w:rPr>
          <w:sz w:val="28"/>
          <w:szCs w:val="28"/>
        </w:rPr>
        <w:t>аналогичный</w:t>
      </w:r>
      <w:r w:rsidR="00C76F4F">
        <w:rPr>
          <w:sz w:val="28"/>
          <w:szCs w:val="28"/>
        </w:rPr>
        <w:t xml:space="preserve"> период прошлого года </w:t>
      </w:r>
      <w:r w:rsidR="009E1AA6">
        <w:rPr>
          <w:sz w:val="28"/>
          <w:szCs w:val="28"/>
        </w:rPr>
        <w:t>–</w:t>
      </w:r>
      <w:r w:rsidR="005816B3">
        <w:rPr>
          <w:sz w:val="28"/>
          <w:szCs w:val="28"/>
        </w:rPr>
        <w:t xml:space="preserve"> </w:t>
      </w:r>
      <w:r w:rsidR="00C62782">
        <w:rPr>
          <w:sz w:val="28"/>
          <w:szCs w:val="28"/>
        </w:rPr>
        <w:t xml:space="preserve">33 291,8 </w:t>
      </w:r>
      <w:r w:rsidR="00CE5519">
        <w:rPr>
          <w:sz w:val="28"/>
          <w:szCs w:val="28"/>
        </w:rPr>
        <w:t>млн.рублей, или</w:t>
      </w:r>
      <w:r w:rsidR="00F30512">
        <w:rPr>
          <w:sz w:val="28"/>
          <w:szCs w:val="28"/>
        </w:rPr>
        <w:t xml:space="preserve"> </w:t>
      </w:r>
      <w:r w:rsidR="00C62782">
        <w:rPr>
          <w:sz w:val="28"/>
          <w:szCs w:val="28"/>
        </w:rPr>
        <w:t>68,9%</w:t>
      </w:r>
      <w:r w:rsidR="00C76F4F">
        <w:rPr>
          <w:sz w:val="28"/>
          <w:szCs w:val="28"/>
        </w:rPr>
        <w:t>.</w:t>
      </w:r>
      <w:r w:rsidR="008B0A56">
        <w:rPr>
          <w:sz w:val="28"/>
          <w:szCs w:val="28"/>
        </w:rPr>
        <w:t xml:space="preserve"> </w:t>
      </w:r>
    </w:p>
    <w:p w:rsidR="00E4382F" w:rsidRDefault="00E4382F" w:rsidP="00E4382F">
      <w:pPr>
        <w:pStyle w:val="a6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5C4960">
        <w:rPr>
          <w:sz w:val="28"/>
          <w:szCs w:val="28"/>
        </w:rPr>
        <w:t xml:space="preserve">Анализ </w:t>
      </w:r>
      <w:r>
        <w:rPr>
          <w:sz w:val="28"/>
          <w:szCs w:val="28"/>
        </w:rPr>
        <w:t xml:space="preserve">расходов </w:t>
      </w:r>
      <w:r w:rsidRPr="005C4960">
        <w:rPr>
          <w:sz w:val="28"/>
          <w:szCs w:val="28"/>
        </w:rPr>
        <w:t xml:space="preserve">областного бюджета </w:t>
      </w:r>
      <w:r>
        <w:rPr>
          <w:sz w:val="28"/>
          <w:szCs w:val="28"/>
        </w:rPr>
        <w:t>области за</w:t>
      </w:r>
      <w:r w:rsidRPr="005C4960">
        <w:rPr>
          <w:sz w:val="28"/>
          <w:szCs w:val="28"/>
        </w:rPr>
        <w:t xml:space="preserve"> </w:t>
      </w:r>
      <w:r w:rsidR="00D32F4B">
        <w:rPr>
          <w:sz w:val="28"/>
          <w:szCs w:val="28"/>
        </w:rPr>
        <w:t xml:space="preserve">9 месяцев </w:t>
      </w:r>
      <w:r w:rsidRPr="005C4960">
        <w:rPr>
          <w:sz w:val="28"/>
          <w:szCs w:val="28"/>
        </w:rPr>
        <w:t>201</w:t>
      </w:r>
      <w:r w:rsidR="00C62782">
        <w:rPr>
          <w:sz w:val="28"/>
          <w:szCs w:val="28"/>
        </w:rPr>
        <w:t>6</w:t>
      </w:r>
      <w:r w:rsidRPr="005C4960">
        <w:rPr>
          <w:sz w:val="28"/>
          <w:szCs w:val="28"/>
        </w:rPr>
        <w:t xml:space="preserve"> и </w:t>
      </w:r>
      <w:r w:rsidR="00C62782">
        <w:rPr>
          <w:sz w:val="28"/>
          <w:szCs w:val="28"/>
        </w:rPr>
        <w:t xml:space="preserve"> </w:t>
      </w:r>
      <w:r w:rsidRPr="005C4960">
        <w:rPr>
          <w:sz w:val="28"/>
          <w:szCs w:val="28"/>
        </w:rPr>
        <w:t>201</w:t>
      </w:r>
      <w:r w:rsidR="00C62782">
        <w:rPr>
          <w:sz w:val="28"/>
          <w:szCs w:val="28"/>
        </w:rPr>
        <w:t>7</w:t>
      </w:r>
      <w:r w:rsidRPr="005C4960">
        <w:rPr>
          <w:sz w:val="28"/>
          <w:szCs w:val="28"/>
        </w:rPr>
        <w:t xml:space="preserve"> годов представлен</w:t>
      </w:r>
      <w:r w:rsidR="000D34E4">
        <w:rPr>
          <w:sz w:val="28"/>
          <w:szCs w:val="28"/>
        </w:rPr>
        <w:t xml:space="preserve"> </w:t>
      </w:r>
      <w:r w:rsidR="000E40AB">
        <w:rPr>
          <w:sz w:val="28"/>
          <w:szCs w:val="28"/>
        </w:rPr>
        <w:t>в таблице</w:t>
      </w:r>
      <w:r w:rsidR="0081275C">
        <w:rPr>
          <w:sz w:val="28"/>
          <w:szCs w:val="28"/>
        </w:rPr>
        <w:t xml:space="preserve"> 1</w:t>
      </w:r>
      <w:r w:rsidRPr="005C4960">
        <w:rPr>
          <w:sz w:val="28"/>
          <w:szCs w:val="28"/>
        </w:rPr>
        <w:t>.</w:t>
      </w:r>
    </w:p>
    <w:p w:rsidR="000E40AB" w:rsidRDefault="00512369" w:rsidP="00A77B55">
      <w:pPr>
        <w:pStyle w:val="a6"/>
        <w:shd w:val="clear" w:color="auto" w:fill="auto"/>
        <w:spacing w:line="240" w:lineRule="auto"/>
        <w:ind w:firstLine="709"/>
        <w:jc w:val="right"/>
      </w:pPr>
      <w:r>
        <w:rPr>
          <w:sz w:val="28"/>
          <w:szCs w:val="28"/>
        </w:rPr>
        <w:lastRenderedPageBreak/>
        <w:t>Таблица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976"/>
        <w:gridCol w:w="969"/>
        <w:gridCol w:w="995"/>
        <w:gridCol w:w="706"/>
        <w:gridCol w:w="993"/>
        <w:gridCol w:w="991"/>
        <w:gridCol w:w="568"/>
        <w:gridCol w:w="1275"/>
        <w:gridCol w:w="1097"/>
      </w:tblGrid>
      <w:tr w:rsidR="00CC21D4" w:rsidRPr="005B1F2D" w:rsidTr="0081275C">
        <w:trPr>
          <w:trHeight w:val="300"/>
        </w:trPr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center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center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2016 год</w:t>
            </w:r>
            <w:r w:rsidR="00CC21D4">
              <w:rPr>
                <w:color w:val="000000"/>
                <w:sz w:val="20"/>
                <w:szCs w:val="20"/>
              </w:rPr>
              <w:t xml:space="preserve"> </w:t>
            </w:r>
            <w:r w:rsidR="00CC21D4" w:rsidRPr="00CC21D4">
              <w:rPr>
                <w:sz w:val="20"/>
                <w:szCs w:val="20"/>
              </w:rPr>
              <w:t>(млн.рублей)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 w:rsidP="00CC21D4">
            <w:pPr>
              <w:jc w:val="center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 xml:space="preserve">% 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center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2017 год</w:t>
            </w:r>
            <w:r w:rsidR="00CC21D4">
              <w:rPr>
                <w:color w:val="000000"/>
                <w:sz w:val="20"/>
                <w:szCs w:val="20"/>
              </w:rPr>
              <w:t xml:space="preserve"> </w:t>
            </w:r>
            <w:r w:rsidR="00CC21D4" w:rsidRPr="00CC21D4">
              <w:rPr>
                <w:sz w:val="20"/>
                <w:szCs w:val="20"/>
              </w:rPr>
              <w:t>(млн.рублей)</w:t>
            </w:r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 w:rsidP="00CC21D4">
            <w:pPr>
              <w:jc w:val="center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 xml:space="preserve">% 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center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отклонение исполнения за 2017 г. от 2016 г.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center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Темп роста к 2016 году, %</w:t>
            </w:r>
          </w:p>
        </w:tc>
      </w:tr>
      <w:tr w:rsidR="00CC21D4" w:rsidRPr="005B1F2D" w:rsidTr="0081275C">
        <w:trPr>
          <w:trHeight w:val="705"/>
        </w:trPr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2D" w:rsidRPr="005B1F2D" w:rsidRDefault="005B1F2D">
            <w:pPr>
              <w:rPr>
                <w:color w:val="00000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center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CC21D4" w:rsidP="00CC21D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 месяцев 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F2D" w:rsidRPr="005B1F2D" w:rsidRDefault="005B1F2D">
            <w:pPr>
              <w:rPr>
                <w:color w:val="00000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center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B923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месяцев</w:t>
            </w:r>
          </w:p>
        </w:tc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2D" w:rsidRPr="005B1F2D" w:rsidRDefault="005B1F2D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1F2D" w:rsidRPr="005B1F2D" w:rsidRDefault="005B1F2D">
            <w:pPr>
              <w:rPr>
                <w:color w:val="000000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F2D" w:rsidRPr="005B1F2D" w:rsidRDefault="005B1F2D">
            <w:pPr>
              <w:rPr>
                <w:color w:val="000000"/>
              </w:rPr>
            </w:pPr>
          </w:p>
        </w:tc>
      </w:tr>
      <w:tr w:rsidR="00CC21D4" w:rsidRPr="005B1F2D" w:rsidTr="0081275C">
        <w:trPr>
          <w:trHeight w:val="630"/>
        </w:trPr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both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 w:rsidP="00CC21D4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</w:t>
            </w:r>
            <w:r w:rsidR="00CC21D4">
              <w:rPr>
                <w:color w:val="000000"/>
                <w:sz w:val="20"/>
                <w:szCs w:val="20"/>
              </w:rPr>
              <w:t xml:space="preserve"> </w:t>
            </w:r>
            <w:r w:rsidRPr="005B1F2D">
              <w:rPr>
                <w:color w:val="000000"/>
                <w:sz w:val="20"/>
                <w:szCs w:val="20"/>
              </w:rPr>
              <w:t>481,6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951,2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64,2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1 428,3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872,7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61,1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-78,5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91,7</w:t>
            </w:r>
          </w:p>
        </w:tc>
      </w:tr>
      <w:tr w:rsidR="00CC21D4" w:rsidRPr="005B1F2D" w:rsidTr="0081275C">
        <w:trPr>
          <w:trHeight w:val="315"/>
        </w:trPr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both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32,3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20,4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63,2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33,5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22,3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66,6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1,9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109,2</w:t>
            </w:r>
          </w:p>
        </w:tc>
      </w:tr>
      <w:tr w:rsidR="00CC21D4" w:rsidRPr="005B1F2D" w:rsidTr="0081275C">
        <w:trPr>
          <w:trHeight w:val="945"/>
        </w:trPr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both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787,2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556,1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70,6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792,0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578,6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73,1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22,5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104,0</w:t>
            </w:r>
          </w:p>
        </w:tc>
      </w:tr>
      <w:tr w:rsidR="00CC21D4" w:rsidRPr="005B1F2D" w:rsidTr="0081275C">
        <w:trPr>
          <w:trHeight w:val="315"/>
        </w:trPr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both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 w:rsidP="00CC21D4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</w:t>
            </w:r>
            <w:r w:rsidR="00CC21D4">
              <w:rPr>
                <w:color w:val="000000"/>
                <w:sz w:val="20"/>
                <w:szCs w:val="20"/>
              </w:rPr>
              <w:t xml:space="preserve"> </w:t>
            </w:r>
            <w:r w:rsidRPr="005B1F2D">
              <w:rPr>
                <w:color w:val="000000"/>
                <w:sz w:val="20"/>
                <w:szCs w:val="20"/>
              </w:rPr>
              <w:t>664,9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5 002,7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65,3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8 282,1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5 476,7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66,1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109,5</w:t>
            </w:r>
          </w:p>
        </w:tc>
      </w:tr>
      <w:tr w:rsidR="00CC21D4" w:rsidRPr="005B1F2D" w:rsidTr="0081275C">
        <w:trPr>
          <w:trHeight w:val="630"/>
        </w:trPr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both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6 861,2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2 618,8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38,2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3 516,0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1 956,1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55,6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-662,7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74,7</w:t>
            </w:r>
          </w:p>
        </w:tc>
      </w:tr>
      <w:tr w:rsidR="00CC21D4" w:rsidRPr="005B1F2D" w:rsidTr="0081275C">
        <w:trPr>
          <w:trHeight w:val="315"/>
        </w:trPr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both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61,6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44,4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72,0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59,3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43,3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73,0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-1,1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97,6</w:t>
            </w:r>
          </w:p>
        </w:tc>
      </w:tr>
      <w:tr w:rsidR="00CC21D4" w:rsidRPr="005B1F2D" w:rsidTr="0081275C">
        <w:trPr>
          <w:trHeight w:val="315"/>
        </w:trPr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both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8 096,1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6 186,5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76,4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7 933,7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6 070,6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76,5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-115,9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98,1</w:t>
            </w:r>
          </w:p>
        </w:tc>
      </w:tr>
      <w:tr w:rsidR="00CC21D4" w:rsidRPr="005B1F2D" w:rsidTr="0081275C">
        <w:trPr>
          <w:trHeight w:val="315"/>
        </w:trPr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both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257,8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193,7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75,1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308,3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211,9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68,7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18,2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109,4</w:t>
            </w:r>
          </w:p>
        </w:tc>
      </w:tr>
      <w:tr w:rsidR="00CC21D4" w:rsidRPr="005B1F2D" w:rsidTr="0081275C">
        <w:trPr>
          <w:trHeight w:val="315"/>
        </w:trPr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both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7 180,0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5 535,2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77,1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2 411,4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1 745,3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72,4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-3 789,9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31,5</w:t>
            </w:r>
          </w:p>
        </w:tc>
      </w:tr>
      <w:tr w:rsidR="00CC21D4" w:rsidRPr="005B1F2D" w:rsidTr="0081275C">
        <w:trPr>
          <w:trHeight w:val="315"/>
        </w:trPr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both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10 313,7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8 050,6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78,1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14 989,0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11 195,6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74,7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3 145,0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139,1</w:t>
            </w:r>
          </w:p>
        </w:tc>
      </w:tr>
      <w:tr w:rsidR="00CC21D4" w:rsidRPr="005B1F2D" w:rsidTr="0081275C">
        <w:trPr>
          <w:trHeight w:val="315"/>
        </w:trPr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both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101,7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75,2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74,0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145,8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76,3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36,1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148,0</w:t>
            </w:r>
          </w:p>
        </w:tc>
      </w:tr>
      <w:tr w:rsidR="00CC21D4" w:rsidRPr="005B1F2D" w:rsidTr="0081275C">
        <w:trPr>
          <w:trHeight w:val="630"/>
        </w:trPr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both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53,5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35,0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65,4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61,2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47,6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77,7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12,6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135,9</w:t>
            </w:r>
          </w:p>
        </w:tc>
      </w:tr>
      <w:tr w:rsidR="00CC21D4" w:rsidRPr="005B1F2D" w:rsidTr="0081275C">
        <w:trPr>
          <w:trHeight w:val="945"/>
        </w:trPr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both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1 559,6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1 120,1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71,8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952,6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586,6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61,6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-533,5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CC21D4" w:rsidRPr="005B1F2D" w:rsidTr="0081275C">
        <w:trPr>
          <w:trHeight w:val="1260"/>
        </w:trPr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both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3 834,5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2 902,0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75,7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3 941,1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3 013,2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76,5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111,3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103,8</w:t>
            </w:r>
          </w:p>
        </w:tc>
      </w:tr>
      <w:tr w:rsidR="00CC21D4" w:rsidRPr="005B1F2D" w:rsidTr="0081275C">
        <w:trPr>
          <w:trHeight w:val="315"/>
        </w:trPr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both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 w:rsidP="00CC21D4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48285,7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 w:rsidP="00CC21D4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33291,8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sz w:val="20"/>
                <w:szCs w:val="20"/>
              </w:rPr>
            </w:pPr>
            <w:r w:rsidRPr="005B1F2D">
              <w:rPr>
                <w:sz w:val="20"/>
                <w:szCs w:val="20"/>
              </w:rPr>
              <w:t>68,9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 w:rsidP="00CC21D4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44854,3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 w:rsidP="00CC21D4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31931,8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71,2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-1 360,0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1F2D" w:rsidRPr="005B1F2D" w:rsidRDefault="005B1F2D">
            <w:pPr>
              <w:jc w:val="right"/>
              <w:rPr>
                <w:color w:val="000000"/>
                <w:sz w:val="20"/>
                <w:szCs w:val="20"/>
              </w:rPr>
            </w:pPr>
            <w:r w:rsidRPr="005B1F2D">
              <w:rPr>
                <w:color w:val="000000"/>
                <w:sz w:val="20"/>
                <w:szCs w:val="20"/>
              </w:rPr>
              <w:t>95,9</w:t>
            </w:r>
          </w:p>
        </w:tc>
      </w:tr>
    </w:tbl>
    <w:p w:rsidR="0081275C" w:rsidRDefault="0081275C" w:rsidP="0081275C">
      <w:pPr>
        <w:pStyle w:val="a6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Следует отметить, что исполнение бюджета по расходам по сравнению с аналогичным периодом 2016 года отличается незначительно. Отклонение по разделам «Социальная политика» и «Здравоохранение» обусловлено изменением бюджетной классификации и отнесением расходов на с</w:t>
      </w:r>
      <w:r w:rsidRPr="000B3305">
        <w:rPr>
          <w:sz w:val="28"/>
          <w:szCs w:val="28"/>
        </w:rPr>
        <w:t>траховые взносы на обязательное медицинское страхование неработающего населения</w:t>
      </w:r>
      <w:r>
        <w:rPr>
          <w:sz w:val="28"/>
          <w:szCs w:val="28"/>
        </w:rPr>
        <w:t xml:space="preserve"> с раздела «Здравоохранение» на раздел «Социальная политика»</w:t>
      </w:r>
      <w:r w:rsidR="00E325A5">
        <w:rPr>
          <w:sz w:val="28"/>
          <w:szCs w:val="28"/>
        </w:rPr>
        <w:t xml:space="preserve"> (в плане 4992,3 млн.рублей)</w:t>
      </w:r>
      <w:r>
        <w:rPr>
          <w:sz w:val="28"/>
          <w:szCs w:val="28"/>
        </w:rPr>
        <w:t>.</w:t>
      </w:r>
    </w:p>
    <w:p w:rsidR="0081275C" w:rsidRDefault="0081275C" w:rsidP="00AF0D99">
      <w:pPr>
        <w:pStyle w:val="a6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Общий объем фактически испо</w:t>
      </w:r>
      <w:bookmarkStart w:id="0" w:name="_GoBack"/>
      <w:bookmarkEnd w:id="0"/>
      <w:r>
        <w:rPr>
          <w:sz w:val="28"/>
          <w:szCs w:val="28"/>
        </w:rPr>
        <w:t xml:space="preserve">лненных расходов за 9 месяцев текущего года на 1360,0 млн.рублей меньше по сравнению с аналогичным периодом 2016 года, однако и общий объем плановых расходов на 2017 год составляет </w:t>
      </w:r>
      <w:r w:rsidR="00CF5054">
        <w:rPr>
          <w:sz w:val="28"/>
          <w:szCs w:val="28"/>
        </w:rPr>
        <w:t xml:space="preserve">лишь </w:t>
      </w:r>
      <w:r>
        <w:rPr>
          <w:sz w:val="28"/>
          <w:szCs w:val="28"/>
        </w:rPr>
        <w:t>92,9%</w:t>
      </w:r>
      <w:r w:rsidR="00CF5054">
        <w:rPr>
          <w:sz w:val="28"/>
          <w:szCs w:val="28"/>
        </w:rPr>
        <w:t xml:space="preserve"> плановых назначений 2016 года.</w:t>
      </w:r>
      <w:r>
        <w:rPr>
          <w:sz w:val="28"/>
          <w:szCs w:val="28"/>
        </w:rPr>
        <w:t xml:space="preserve"> </w:t>
      </w:r>
    </w:p>
    <w:p w:rsidR="00AF0D99" w:rsidRDefault="00AF0D99" w:rsidP="00AF0D99">
      <w:pPr>
        <w:pStyle w:val="a6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AF0D99">
        <w:rPr>
          <w:sz w:val="28"/>
          <w:szCs w:val="28"/>
        </w:rPr>
        <w:lastRenderedPageBreak/>
        <w:t xml:space="preserve">Структура расходов областного бюджета за </w:t>
      </w:r>
      <w:r w:rsidR="00744D4F">
        <w:rPr>
          <w:sz w:val="28"/>
          <w:szCs w:val="28"/>
        </w:rPr>
        <w:t xml:space="preserve">9 месяцев </w:t>
      </w:r>
      <w:r>
        <w:rPr>
          <w:sz w:val="28"/>
          <w:szCs w:val="28"/>
        </w:rPr>
        <w:t>201</w:t>
      </w:r>
      <w:r w:rsidR="00CC21D4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336413">
        <w:rPr>
          <w:sz w:val="28"/>
          <w:szCs w:val="28"/>
        </w:rPr>
        <w:t xml:space="preserve">года </w:t>
      </w:r>
      <w:r w:rsidRPr="00AF0D99">
        <w:rPr>
          <w:sz w:val="28"/>
          <w:szCs w:val="28"/>
        </w:rPr>
        <w:t>в разрезе разделов бюджетной классификации расходов бюджета представлена на рисунке.</w:t>
      </w:r>
    </w:p>
    <w:p w:rsidR="00631509" w:rsidRDefault="00631509" w:rsidP="00AF0D99">
      <w:pPr>
        <w:pStyle w:val="a6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291EF0" w:rsidRDefault="00D47F24" w:rsidP="008B5AD5">
      <w:pPr>
        <w:pStyle w:val="a6"/>
        <w:shd w:val="clear" w:color="auto" w:fill="auto"/>
        <w:spacing w:line="240" w:lineRule="auto"/>
        <w:ind w:firstLine="0"/>
        <w:jc w:val="center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drawing>
          <wp:inline distT="0" distB="0" distL="0" distR="0">
            <wp:extent cx="5706745" cy="4098290"/>
            <wp:effectExtent l="0" t="0" r="8255" b="0"/>
            <wp:docPr id="4" name="Объект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A1F6F" w:rsidRDefault="00AA1F6F" w:rsidP="00AA1F6F">
      <w:pPr>
        <w:pStyle w:val="a6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Исполнение по расходам в разрезе государственных программ представлены в таблице 2.</w:t>
      </w:r>
    </w:p>
    <w:p w:rsidR="00CF5054" w:rsidRDefault="00CF5054" w:rsidP="00CF5054">
      <w:pPr>
        <w:pStyle w:val="a6"/>
        <w:shd w:val="clear" w:color="auto" w:fill="auto"/>
        <w:spacing w:line="240" w:lineRule="auto"/>
        <w:ind w:firstLine="709"/>
        <w:jc w:val="right"/>
      </w:pPr>
      <w:r>
        <w:rPr>
          <w:sz w:val="28"/>
          <w:szCs w:val="28"/>
        </w:rPr>
        <w:t>Таблица 2</w:t>
      </w:r>
    </w:p>
    <w:p w:rsidR="00CF5054" w:rsidRPr="00CF5054" w:rsidRDefault="00CF5054" w:rsidP="00CF5054">
      <w:pPr>
        <w:pStyle w:val="a6"/>
        <w:shd w:val="clear" w:color="auto" w:fill="auto"/>
        <w:spacing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млн.рублей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93"/>
        <w:gridCol w:w="1925"/>
        <w:gridCol w:w="1925"/>
        <w:gridCol w:w="1627"/>
      </w:tblGrid>
      <w:tr w:rsidR="00CF5054" w:rsidRPr="00CF5054" w:rsidTr="00AA1F6F">
        <w:trPr>
          <w:trHeight w:val="448"/>
          <w:tblHeader/>
        </w:trPr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54" w:rsidRPr="00CF5054" w:rsidRDefault="00CF5054" w:rsidP="00CF50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054" w:rsidRPr="00CF5054" w:rsidRDefault="00CF5054" w:rsidP="00CF50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месяцев 2016 года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054" w:rsidRPr="00CF5054" w:rsidRDefault="00AA1F6F" w:rsidP="00AA1F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месяцев 2017 года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54" w:rsidRPr="00CF5054" w:rsidRDefault="00AA1F6F" w:rsidP="00AA1F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отклонение</w:t>
            </w:r>
          </w:p>
        </w:tc>
      </w:tr>
      <w:tr w:rsidR="00CF5054" w:rsidRPr="00CF5054" w:rsidTr="00CF5054">
        <w:trPr>
          <w:trHeight w:val="1233"/>
        </w:trPr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both"/>
              <w:rPr>
                <w:color w:val="000000"/>
                <w:sz w:val="20"/>
                <w:szCs w:val="20"/>
              </w:rPr>
            </w:pPr>
            <w:bookmarkStart w:id="1" w:name="bookmark5"/>
            <w:r w:rsidRPr="00CF5054">
              <w:rPr>
                <w:color w:val="000000"/>
                <w:sz w:val="20"/>
                <w:szCs w:val="20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Амурской области на 2014 - 2020 годы»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1 374,7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1 107,0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-267,7</w:t>
            </w:r>
          </w:p>
        </w:tc>
      </w:tr>
      <w:tr w:rsidR="00CF5054" w:rsidRPr="00CF5054" w:rsidTr="00CF5054">
        <w:trPr>
          <w:trHeight w:val="698"/>
        </w:trPr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both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Государственная программа «Развитие системы социальной защиты населения Амурской области на 2014 – 2020 гг.»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6 549,0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6 380,2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-168,8</w:t>
            </w:r>
          </w:p>
        </w:tc>
      </w:tr>
      <w:tr w:rsidR="00CF5054" w:rsidRPr="00CF5054" w:rsidTr="00567A48">
        <w:trPr>
          <w:trHeight w:val="20"/>
        </w:trPr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both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Государственная программа «Развитие и сохранение культуры и искусства Амурской области на 2014 – 2020 годы»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192,2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209,1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16,9</w:t>
            </w:r>
          </w:p>
        </w:tc>
      </w:tr>
      <w:tr w:rsidR="00CF5054" w:rsidRPr="00CF5054" w:rsidTr="00567A48">
        <w:trPr>
          <w:trHeight w:val="20"/>
        </w:trPr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both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Государственная программа «Охрана окружающей среды в Амурской области на 2014 – 2020 годы»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513,0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507,8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-5,2</w:t>
            </w:r>
          </w:p>
        </w:tc>
      </w:tr>
      <w:tr w:rsidR="00CF5054" w:rsidRPr="00CF5054" w:rsidTr="00CF5054">
        <w:trPr>
          <w:trHeight w:val="1125"/>
        </w:trPr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both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Государственная программа «Модернизация жилищно–коммунального комплекса, энергосбережение и повышение энергетической эффективности в Амурской области на 2014 – 2020 годы»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1 523,1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1 787,6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264,4</w:t>
            </w:r>
          </w:p>
        </w:tc>
      </w:tr>
      <w:tr w:rsidR="00CF5054" w:rsidRPr="00CF5054" w:rsidTr="00CF5054">
        <w:trPr>
          <w:trHeight w:val="699"/>
        </w:trPr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both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Государственная программа «Развитие здравоохранения Амурской области на 2014 – 2020 годы»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5 557,8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5 471,9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-85,9</w:t>
            </w:r>
          </w:p>
        </w:tc>
      </w:tr>
      <w:tr w:rsidR="00CF5054" w:rsidRPr="00CF5054" w:rsidTr="00CF5054">
        <w:trPr>
          <w:trHeight w:val="978"/>
        </w:trPr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both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lastRenderedPageBreak/>
              <w:t>Государственная программа «Обеспечение доступным и качественным жильем населения Амурской области на 2014 – 2020 годы»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1 918,0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635,7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-1 282,3</w:t>
            </w:r>
          </w:p>
        </w:tc>
      </w:tr>
      <w:tr w:rsidR="00CF5054" w:rsidRPr="00CF5054" w:rsidTr="00CF5054">
        <w:trPr>
          <w:trHeight w:val="708"/>
        </w:trPr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both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Государственная программа «Экономическое развитие и инновационная экономика Амурской области на 2014 - 2020 годы»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844,1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622,9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-221,3</w:t>
            </w:r>
          </w:p>
        </w:tc>
      </w:tr>
      <w:tr w:rsidR="00CF5054" w:rsidRPr="00CF5054" w:rsidTr="00CF5054">
        <w:trPr>
          <w:trHeight w:val="690"/>
        </w:trPr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both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Государственная программа «Развитие физической культуры и спорта на территории Амурской области на 2014 – 2020 годы»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69,7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107,5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37,9</w:t>
            </w:r>
          </w:p>
        </w:tc>
      </w:tr>
      <w:tr w:rsidR="00CF5054" w:rsidRPr="00CF5054" w:rsidTr="00CF5054">
        <w:trPr>
          <w:trHeight w:val="983"/>
        </w:trPr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both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Государственная программа «Повышение эффективности деятельности органов государственной власти и управления Амурской области на 2014 – 2020 годы»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4 568,8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4 144,3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-424,5</w:t>
            </w:r>
          </w:p>
        </w:tc>
      </w:tr>
      <w:tr w:rsidR="00CF5054" w:rsidRPr="00CF5054" w:rsidTr="00CF5054">
        <w:trPr>
          <w:trHeight w:val="1409"/>
        </w:trPr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both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Государственная программа «Снижение рисков и смягчение последствий чрезвычайных ситуаций природного и техногенного характера, а также обеспечение безопасности населения области на 2014 – 2020 годы»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556,3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577,7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21,4</w:t>
            </w:r>
          </w:p>
        </w:tc>
      </w:tr>
      <w:tr w:rsidR="00CF5054" w:rsidRPr="00CF5054" w:rsidTr="00CF5054">
        <w:trPr>
          <w:trHeight w:val="706"/>
        </w:trPr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both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Государственная программа «Развитие образования Амурской области на 2014 – 2020 годы»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6 369,9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6 271,2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-98,7</w:t>
            </w:r>
          </w:p>
        </w:tc>
      </w:tr>
      <w:tr w:rsidR="00CF5054" w:rsidRPr="00CF5054" w:rsidTr="00CF5054">
        <w:trPr>
          <w:trHeight w:val="688"/>
        </w:trPr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both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Государственная программа «Развитие транспортной системы Амурской области на 2014 – 2020 годы»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2 781,6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3 672,7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891,2</w:t>
            </w:r>
          </w:p>
        </w:tc>
      </w:tr>
      <w:tr w:rsidR="00CF5054" w:rsidRPr="00CF5054" w:rsidTr="00CF5054">
        <w:trPr>
          <w:trHeight w:val="375"/>
        </w:trPr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both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473,6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436,2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-37,4</w:t>
            </w:r>
          </w:p>
        </w:tc>
      </w:tr>
      <w:tr w:rsidR="00CF5054" w:rsidRPr="00CF5054" w:rsidTr="00CF5054">
        <w:trPr>
          <w:trHeight w:val="315"/>
        </w:trPr>
        <w:tc>
          <w:tcPr>
            <w:tcW w:w="2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F5054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33 291,8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31 931,8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054" w:rsidRPr="00CF5054" w:rsidRDefault="00CF5054">
            <w:pPr>
              <w:jc w:val="right"/>
              <w:rPr>
                <w:color w:val="000000"/>
                <w:sz w:val="20"/>
                <w:szCs w:val="20"/>
              </w:rPr>
            </w:pPr>
            <w:r w:rsidRPr="00CF5054">
              <w:rPr>
                <w:color w:val="000000"/>
                <w:sz w:val="20"/>
                <w:szCs w:val="20"/>
              </w:rPr>
              <w:t>-1 360,0</w:t>
            </w:r>
          </w:p>
        </w:tc>
      </w:tr>
    </w:tbl>
    <w:p w:rsidR="00CF5054" w:rsidRPr="00CF5054" w:rsidRDefault="00CF5054" w:rsidP="00013DB3">
      <w:pPr>
        <w:ind w:firstLine="708"/>
        <w:rPr>
          <w:sz w:val="28"/>
          <w:szCs w:val="28"/>
        </w:rPr>
      </w:pPr>
    </w:p>
    <w:bookmarkEnd w:id="1"/>
    <w:p w:rsidR="00AA1F6F" w:rsidRPr="00AA1F6F" w:rsidRDefault="00AA1F6F" w:rsidP="00AA1F6F">
      <w:pPr>
        <w:spacing w:line="240" w:lineRule="exact"/>
        <w:ind w:firstLine="709"/>
        <w:jc w:val="center"/>
        <w:outlineLvl w:val="0"/>
        <w:rPr>
          <w:b/>
          <w:bCs/>
          <w:sz w:val="28"/>
          <w:szCs w:val="28"/>
        </w:rPr>
      </w:pPr>
      <w:r w:rsidRPr="00AA1F6F">
        <w:rPr>
          <w:b/>
          <w:bCs/>
          <w:sz w:val="28"/>
          <w:szCs w:val="28"/>
        </w:rPr>
        <w:t>Источники финансирования дефицита областного бюджета</w:t>
      </w:r>
    </w:p>
    <w:p w:rsidR="00AA1F6F" w:rsidRPr="00AA1F6F" w:rsidRDefault="00AA1F6F" w:rsidP="00AA1F6F">
      <w:pPr>
        <w:spacing w:line="240" w:lineRule="exact"/>
        <w:ind w:firstLine="709"/>
        <w:jc w:val="center"/>
        <w:outlineLvl w:val="0"/>
        <w:rPr>
          <w:b/>
          <w:bCs/>
          <w:sz w:val="16"/>
          <w:szCs w:val="16"/>
        </w:rPr>
      </w:pPr>
    </w:p>
    <w:p w:rsidR="00AA1F6F" w:rsidRPr="00AA1F6F" w:rsidRDefault="00AA1F6F" w:rsidP="00AA1F6F">
      <w:pPr>
        <w:ind w:firstLine="709"/>
        <w:jc w:val="both"/>
        <w:rPr>
          <w:sz w:val="28"/>
          <w:szCs w:val="28"/>
        </w:rPr>
      </w:pPr>
      <w:r w:rsidRPr="00AA1F6F">
        <w:rPr>
          <w:sz w:val="28"/>
          <w:szCs w:val="28"/>
        </w:rPr>
        <w:t xml:space="preserve">Законом Амурской области «Об областном бюджете на 2017 год и плановый период 2018 и 2019 годов» областной бюджет утвержден с профицитом. Годовые плановые назначения составляют –3047,8 млн.рублей. Исполнение по источникам внутреннего финансирования дефицита областного бюджета за </w:t>
      </w:r>
      <w:r w:rsidR="00567A48">
        <w:rPr>
          <w:sz w:val="28"/>
          <w:szCs w:val="28"/>
        </w:rPr>
        <w:t xml:space="preserve">9 месяцев </w:t>
      </w:r>
      <w:r w:rsidRPr="00AA1F6F">
        <w:rPr>
          <w:sz w:val="28"/>
          <w:szCs w:val="28"/>
        </w:rPr>
        <w:t>2017 года приведено в таблице</w:t>
      </w:r>
    </w:p>
    <w:p w:rsidR="00AA1F6F" w:rsidRPr="00AA1F6F" w:rsidRDefault="00AA1F6F" w:rsidP="00AA1F6F">
      <w:pPr>
        <w:ind w:firstLine="709"/>
        <w:jc w:val="both"/>
        <w:rPr>
          <w:sz w:val="16"/>
          <w:szCs w:val="16"/>
        </w:rPr>
      </w:pPr>
    </w:p>
    <w:p w:rsidR="00AA1F6F" w:rsidRPr="00AA1F6F" w:rsidRDefault="00AA1F6F" w:rsidP="00AA1F6F">
      <w:pPr>
        <w:ind w:firstLine="709"/>
        <w:jc w:val="right"/>
      </w:pPr>
      <w:r w:rsidRPr="00AA1F6F">
        <w:t xml:space="preserve"> </w:t>
      </w:r>
    </w:p>
    <w:tbl>
      <w:tblPr>
        <w:tblStyle w:val="19"/>
        <w:tblW w:w="5000" w:type="pct"/>
        <w:tblLook w:val="0620" w:firstRow="1" w:lastRow="0" w:firstColumn="0" w:lastColumn="0" w:noHBand="1" w:noVBand="1"/>
      </w:tblPr>
      <w:tblGrid>
        <w:gridCol w:w="5936"/>
        <w:gridCol w:w="2081"/>
        <w:gridCol w:w="1553"/>
      </w:tblGrid>
      <w:tr w:rsidR="00AA1F6F" w:rsidRPr="00AA1F6F" w:rsidTr="00427FEA">
        <w:trPr>
          <w:trHeight w:val="20"/>
        </w:trPr>
        <w:tc>
          <w:tcPr>
            <w:tcW w:w="0" w:type="auto"/>
          </w:tcPr>
          <w:p w:rsidR="00AA1F6F" w:rsidRPr="00AA1F6F" w:rsidRDefault="00AA1F6F" w:rsidP="00AA1F6F">
            <w:pPr>
              <w:jc w:val="center"/>
            </w:pPr>
            <w:r w:rsidRPr="00AA1F6F">
              <w:t>Наименование источника</w:t>
            </w:r>
          </w:p>
        </w:tc>
        <w:tc>
          <w:tcPr>
            <w:tcW w:w="0" w:type="auto"/>
          </w:tcPr>
          <w:p w:rsidR="00AA1F6F" w:rsidRPr="00AA1F6F" w:rsidRDefault="00AA1F6F" w:rsidP="00AA1F6F">
            <w:pPr>
              <w:jc w:val="center"/>
            </w:pPr>
            <w:r w:rsidRPr="00AA1F6F">
              <w:t>План на 2017 год</w:t>
            </w:r>
            <w:r>
              <w:t xml:space="preserve"> </w:t>
            </w:r>
            <w:r w:rsidRPr="00AA1F6F">
              <w:t>(млн.рублей)</w:t>
            </w:r>
          </w:p>
        </w:tc>
        <w:tc>
          <w:tcPr>
            <w:tcW w:w="0" w:type="auto"/>
          </w:tcPr>
          <w:p w:rsidR="00311703" w:rsidRDefault="00AA1F6F" w:rsidP="00AA1F6F">
            <w:pPr>
              <w:jc w:val="center"/>
            </w:pPr>
            <w:r w:rsidRPr="00AA1F6F">
              <w:t>Исполнено</w:t>
            </w:r>
          </w:p>
          <w:p w:rsidR="00AA1F6F" w:rsidRPr="00AA1F6F" w:rsidRDefault="00311703" w:rsidP="00AA1F6F">
            <w:pPr>
              <w:jc w:val="center"/>
            </w:pPr>
            <w:r w:rsidRPr="00AA1F6F">
              <w:t>(млн.рублей)</w:t>
            </w:r>
          </w:p>
        </w:tc>
      </w:tr>
      <w:tr w:rsidR="00AA1F6F" w:rsidRPr="00AA1F6F" w:rsidTr="00427FEA">
        <w:trPr>
          <w:trHeight w:val="20"/>
          <w:tblHeader w:val="0"/>
        </w:trPr>
        <w:tc>
          <w:tcPr>
            <w:tcW w:w="0" w:type="auto"/>
          </w:tcPr>
          <w:p w:rsidR="00AA1F6F" w:rsidRPr="00AA1F6F" w:rsidRDefault="00AA1F6F" w:rsidP="00AA1F6F">
            <w:pPr>
              <w:shd w:val="clear" w:color="auto" w:fill="FFFFFF"/>
            </w:pPr>
            <w:r w:rsidRPr="00AA1F6F">
              <w:t>1. Кредиты кредитных организаций в валюте Российской Федерации</w:t>
            </w:r>
          </w:p>
        </w:tc>
        <w:tc>
          <w:tcPr>
            <w:tcW w:w="0" w:type="auto"/>
          </w:tcPr>
          <w:p w:rsidR="00AA1F6F" w:rsidRPr="00AA1F6F" w:rsidRDefault="00AA1F6F" w:rsidP="00AA1F6F">
            <w:pPr>
              <w:jc w:val="right"/>
            </w:pPr>
            <w:r w:rsidRPr="00AA1F6F">
              <w:t>-1 994,5</w:t>
            </w:r>
          </w:p>
        </w:tc>
        <w:tc>
          <w:tcPr>
            <w:tcW w:w="0" w:type="auto"/>
          </w:tcPr>
          <w:p w:rsidR="00AA1F6F" w:rsidRPr="00AA1F6F" w:rsidRDefault="00AA1F6F" w:rsidP="00567A48">
            <w:pPr>
              <w:jc w:val="right"/>
            </w:pPr>
            <w:r w:rsidRPr="00AA1F6F">
              <w:t>-</w:t>
            </w:r>
            <w:r w:rsidR="00567A48">
              <w:t xml:space="preserve"> 4002,3</w:t>
            </w:r>
          </w:p>
        </w:tc>
      </w:tr>
      <w:tr w:rsidR="00DF73F5" w:rsidRPr="00AA1F6F" w:rsidTr="00427FEA">
        <w:trPr>
          <w:trHeight w:val="20"/>
          <w:tblHeader w:val="0"/>
        </w:trPr>
        <w:tc>
          <w:tcPr>
            <w:tcW w:w="0" w:type="auto"/>
          </w:tcPr>
          <w:p w:rsidR="00DF73F5" w:rsidRPr="00AA1F6F" w:rsidRDefault="00DF73F5" w:rsidP="00DF73F5">
            <w:pPr>
              <w:shd w:val="clear" w:color="auto" w:fill="FFFFFF"/>
            </w:pPr>
            <w:r>
              <w:t>1.1. Получение кредитов от кредитных организаций бюджетами субъектов Российской Федерации в валюте Российской Федерации</w:t>
            </w:r>
          </w:p>
        </w:tc>
        <w:tc>
          <w:tcPr>
            <w:tcW w:w="0" w:type="auto"/>
          </w:tcPr>
          <w:p w:rsidR="00DF73F5" w:rsidRPr="00AA1F6F" w:rsidRDefault="00DF73F5" w:rsidP="00DF73F5">
            <w:pPr>
              <w:jc w:val="right"/>
            </w:pPr>
            <w:r>
              <w:t>8523,9</w:t>
            </w:r>
          </w:p>
        </w:tc>
        <w:tc>
          <w:tcPr>
            <w:tcW w:w="0" w:type="auto"/>
          </w:tcPr>
          <w:p w:rsidR="00DF73F5" w:rsidRPr="00AA1F6F" w:rsidRDefault="00DF73F5" w:rsidP="00567A48">
            <w:pPr>
              <w:jc w:val="right"/>
            </w:pPr>
            <w:r>
              <w:t>2000,0</w:t>
            </w:r>
          </w:p>
        </w:tc>
      </w:tr>
      <w:tr w:rsidR="00DF73F5" w:rsidRPr="00AA1F6F" w:rsidTr="00427FEA">
        <w:trPr>
          <w:trHeight w:val="20"/>
          <w:tblHeader w:val="0"/>
        </w:trPr>
        <w:tc>
          <w:tcPr>
            <w:tcW w:w="0" w:type="auto"/>
          </w:tcPr>
          <w:p w:rsidR="00DF73F5" w:rsidRPr="00AA1F6F" w:rsidRDefault="00DF73F5" w:rsidP="00AA1F6F">
            <w:pPr>
              <w:shd w:val="clear" w:color="auto" w:fill="FFFFFF"/>
            </w:pPr>
            <w:r>
              <w:t>1.2. Погашение бюджетами субъектов Российской Федерации кредитов от кредитных организаций  в валюте Российской Федерации</w:t>
            </w:r>
          </w:p>
        </w:tc>
        <w:tc>
          <w:tcPr>
            <w:tcW w:w="0" w:type="auto"/>
          </w:tcPr>
          <w:p w:rsidR="00DF73F5" w:rsidRPr="00AA1F6F" w:rsidRDefault="00DF73F5" w:rsidP="00DF73F5">
            <w:pPr>
              <w:jc w:val="right"/>
            </w:pPr>
            <w:r>
              <w:t>-10518,4</w:t>
            </w:r>
          </w:p>
        </w:tc>
        <w:tc>
          <w:tcPr>
            <w:tcW w:w="0" w:type="auto"/>
          </w:tcPr>
          <w:p w:rsidR="00DF73F5" w:rsidRPr="00AA1F6F" w:rsidRDefault="00DF73F5" w:rsidP="00567A48">
            <w:pPr>
              <w:jc w:val="right"/>
            </w:pPr>
            <w:r>
              <w:t>- 6002,3</w:t>
            </w:r>
          </w:p>
        </w:tc>
      </w:tr>
      <w:tr w:rsidR="00AA1F6F" w:rsidRPr="00AA1F6F" w:rsidTr="00427FEA">
        <w:trPr>
          <w:trHeight w:val="20"/>
          <w:tblHeader w:val="0"/>
        </w:trPr>
        <w:tc>
          <w:tcPr>
            <w:tcW w:w="0" w:type="auto"/>
          </w:tcPr>
          <w:p w:rsidR="00AA1F6F" w:rsidRPr="00AA1F6F" w:rsidRDefault="00AA1F6F" w:rsidP="00AA1F6F">
            <w:r w:rsidRPr="00AA1F6F">
              <w:t>2. Бюджетные кредиты от других бюджетов бюджетной системы Российской Федерации</w:t>
            </w:r>
          </w:p>
        </w:tc>
        <w:tc>
          <w:tcPr>
            <w:tcW w:w="0" w:type="auto"/>
          </w:tcPr>
          <w:p w:rsidR="00AA1F6F" w:rsidRPr="00AA1F6F" w:rsidRDefault="00AA1F6F" w:rsidP="00AA1F6F">
            <w:pPr>
              <w:jc w:val="right"/>
            </w:pPr>
            <w:r w:rsidRPr="00AA1F6F">
              <w:t>-1 294,2</w:t>
            </w:r>
          </w:p>
        </w:tc>
        <w:tc>
          <w:tcPr>
            <w:tcW w:w="0" w:type="auto"/>
          </w:tcPr>
          <w:p w:rsidR="00AA1F6F" w:rsidRPr="00AA1F6F" w:rsidRDefault="00567A48" w:rsidP="00AA1F6F">
            <w:pPr>
              <w:jc w:val="right"/>
            </w:pPr>
            <w:r>
              <w:t>929,4</w:t>
            </w:r>
          </w:p>
        </w:tc>
      </w:tr>
      <w:tr w:rsidR="00AA1F6F" w:rsidRPr="00AA1F6F" w:rsidTr="00427FEA">
        <w:trPr>
          <w:trHeight w:val="20"/>
          <w:tblHeader w:val="0"/>
        </w:trPr>
        <w:tc>
          <w:tcPr>
            <w:tcW w:w="0" w:type="auto"/>
          </w:tcPr>
          <w:p w:rsidR="00AA1F6F" w:rsidRPr="00AA1F6F" w:rsidRDefault="00AA1F6F" w:rsidP="00AA1F6F">
            <w:pPr>
              <w:shd w:val="clear" w:color="auto" w:fill="FFFFFF"/>
            </w:pPr>
            <w:r w:rsidRPr="00AA1F6F">
              <w:t xml:space="preserve">2.1. Получение бюджетных кредитов от других бюджетов бюджетной системы Российской Федерации </w:t>
            </w:r>
            <w:r w:rsidRPr="00AA1F6F">
              <w:lastRenderedPageBreak/>
              <w:t>в валюте Российской Федерации</w:t>
            </w:r>
          </w:p>
        </w:tc>
        <w:tc>
          <w:tcPr>
            <w:tcW w:w="0" w:type="auto"/>
          </w:tcPr>
          <w:p w:rsidR="00AA1F6F" w:rsidRPr="00AA1F6F" w:rsidRDefault="00AA1F6F" w:rsidP="00AA1F6F">
            <w:pPr>
              <w:jc w:val="right"/>
            </w:pPr>
            <w:r w:rsidRPr="00AA1F6F">
              <w:lastRenderedPageBreak/>
              <w:t>7 792,9</w:t>
            </w:r>
          </w:p>
        </w:tc>
        <w:tc>
          <w:tcPr>
            <w:tcW w:w="0" w:type="auto"/>
          </w:tcPr>
          <w:p w:rsidR="00AA1F6F" w:rsidRPr="00AA1F6F" w:rsidRDefault="00567A48" w:rsidP="00AA1F6F">
            <w:pPr>
              <w:jc w:val="right"/>
            </w:pPr>
            <w:r>
              <w:t>1289,4</w:t>
            </w:r>
          </w:p>
        </w:tc>
      </w:tr>
      <w:tr w:rsidR="00AA1F6F" w:rsidRPr="00AA1F6F" w:rsidTr="00427FEA">
        <w:trPr>
          <w:trHeight w:val="20"/>
          <w:tblHeader w:val="0"/>
        </w:trPr>
        <w:tc>
          <w:tcPr>
            <w:tcW w:w="0" w:type="auto"/>
          </w:tcPr>
          <w:p w:rsidR="00AA1F6F" w:rsidRPr="00AA1F6F" w:rsidRDefault="00AA1F6F" w:rsidP="00AA1F6F">
            <w:pPr>
              <w:shd w:val="clear" w:color="auto" w:fill="FFFFFF"/>
            </w:pPr>
            <w:r w:rsidRPr="00AA1F6F">
              <w:lastRenderedPageBreak/>
              <w:t>2.2.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</w:tcPr>
          <w:p w:rsidR="00AA1F6F" w:rsidRPr="00AA1F6F" w:rsidRDefault="00AA1F6F" w:rsidP="00AA1F6F">
            <w:pPr>
              <w:jc w:val="right"/>
            </w:pPr>
            <w:r w:rsidRPr="00AA1F6F">
              <w:t>-9 087,1</w:t>
            </w:r>
          </w:p>
        </w:tc>
        <w:tc>
          <w:tcPr>
            <w:tcW w:w="0" w:type="auto"/>
          </w:tcPr>
          <w:p w:rsidR="00AA1F6F" w:rsidRPr="00AA1F6F" w:rsidRDefault="00AA1F6F" w:rsidP="00AA1F6F">
            <w:pPr>
              <w:jc w:val="right"/>
            </w:pPr>
            <w:r w:rsidRPr="00AA1F6F">
              <w:t>-360,0</w:t>
            </w:r>
          </w:p>
        </w:tc>
      </w:tr>
      <w:tr w:rsidR="00AA1F6F" w:rsidRPr="00AA1F6F" w:rsidTr="00427FEA">
        <w:trPr>
          <w:trHeight w:val="20"/>
          <w:tblHeader w:val="0"/>
        </w:trPr>
        <w:tc>
          <w:tcPr>
            <w:tcW w:w="0" w:type="auto"/>
          </w:tcPr>
          <w:p w:rsidR="00AA1F6F" w:rsidRPr="00AA1F6F" w:rsidRDefault="00AA1F6F" w:rsidP="00567A48">
            <w:pPr>
              <w:shd w:val="clear" w:color="auto" w:fill="FFFFFF"/>
            </w:pPr>
            <w:r w:rsidRPr="00AA1F6F">
              <w:t>3. Исполнение государственных и муниципальных гарантий в валюте Российской Федерации</w:t>
            </w:r>
          </w:p>
        </w:tc>
        <w:tc>
          <w:tcPr>
            <w:tcW w:w="0" w:type="auto"/>
          </w:tcPr>
          <w:p w:rsidR="00AA1F6F" w:rsidRPr="00AA1F6F" w:rsidRDefault="00AA1F6F" w:rsidP="00AA1F6F">
            <w:pPr>
              <w:jc w:val="right"/>
            </w:pPr>
            <w:r w:rsidRPr="00AA1F6F">
              <w:t>-109,4</w:t>
            </w:r>
          </w:p>
        </w:tc>
        <w:tc>
          <w:tcPr>
            <w:tcW w:w="0" w:type="auto"/>
          </w:tcPr>
          <w:p w:rsidR="00AA1F6F" w:rsidRPr="00AA1F6F" w:rsidRDefault="00AA1F6F" w:rsidP="00AA1F6F">
            <w:pPr>
              <w:jc w:val="center"/>
            </w:pPr>
          </w:p>
        </w:tc>
      </w:tr>
      <w:tr w:rsidR="00AA1F6F" w:rsidRPr="00AA1F6F" w:rsidTr="00427FEA">
        <w:trPr>
          <w:trHeight w:val="20"/>
          <w:tblHeader w:val="0"/>
        </w:trPr>
        <w:tc>
          <w:tcPr>
            <w:tcW w:w="0" w:type="auto"/>
          </w:tcPr>
          <w:p w:rsidR="00AA1F6F" w:rsidRPr="00AA1F6F" w:rsidRDefault="00AA1F6F" w:rsidP="00AA1F6F">
            <w:pPr>
              <w:shd w:val="clear" w:color="auto" w:fill="FFFFFF"/>
            </w:pPr>
            <w:r w:rsidRPr="00AA1F6F">
              <w:t>4. Бюджетные кредиты, предоставленные внутри страны в валюте Российской Федерации</w:t>
            </w:r>
          </w:p>
        </w:tc>
        <w:tc>
          <w:tcPr>
            <w:tcW w:w="0" w:type="auto"/>
          </w:tcPr>
          <w:p w:rsidR="00AA1F6F" w:rsidRPr="00AA1F6F" w:rsidRDefault="00AA1F6F" w:rsidP="00AA1F6F">
            <w:pPr>
              <w:jc w:val="right"/>
            </w:pPr>
            <w:r w:rsidRPr="00AA1F6F">
              <w:t>201,1</w:t>
            </w:r>
          </w:p>
        </w:tc>
        <w:tc>
          <w:tcPr>
            <w:tcW w:w="0" w:type="auto"/>
          </w:tcPr>
          <w:p w:rsidR="00AA1F6F" w:rsidRPr="00AA1F6F" w:rsidRDefault="00567A48" w:rsidP="00AA1F6F">
            <w:pPr>
              <w:jc w:val="right"/>
            </w:pPr>
            <w:r>
              <w:t>62,7</w:t>
            </w:r>
          </w:p>
        </w:tc>
      </w:tr>
      <w:tr w:rsidR="00AA1F6F" w:rsidRPr="00AA1F6F" w:rsidTr="00427FEA">
        <w:trPr>
          <w:trHeight w:val="20"/>
          <w:tblHeader w:val="0"/>
        </w:trPr>
        <w:tc>
          <w:tcPr>
            <w:tcW w:w="0" w:type="auto"/>
          </w:tcPr>
          <w:p w:rsidR="00AA1F6F" w:rsidRPr="00AA1F6F" w:rsidRDefault="00AA1F6F" w:rsidP="00AA1F6F">
            <w:pPr>
              <w:shd w:val="clear" w:color="auto" w:fill="FFFFFF"/>
            </w:pPr>
            <w:r w:rsidRPr="00AA1F6F">
              <w:t>5. Изменение остатков средств на счетах по учету средств бюджета</w:t>
            </w:r>
          </w:p>
        </w:tc>
        <w:tc>
          <w:tcPr>
            <w:tcW w:w="0" w:type="auto"/>
          </w:tcPr>
          <w:p w:rsidR="00AA1F6F" w:rsidRPr="00AA1F6F" w:rsidRDefault="00AA1F6F" w:rsidP="00AA1F6F">
            <w:pPr>
              <w:jc w:val="right"/>
            </w:pPr>
            <w:r w:rsidRPr="00AA1F6F">
              <w:t>149,2</w:t>
            </w:r>
          </w:p>
        </w:tc>
        <w:tc>
          <w:tcPr>
            <w:tcW w:w="0" w:type="auto"/>
          </w:tcPr>
          <w:p w:rsidR="00AA1F6F" w:rsidRPr="00AA1F6F" w:rsidRDefault="00AA1F6F" w:rsidP="00567A48">
            <w:pPr>
              <w:jc w:val="right"/>
            </w:pPr>
            <w:r w:rsidRPr="00AA1F6F">
              <w:t>-</w:t>
            </w:r>
            <w:r w:rsidR="00567A48">
              <w:t xml:space="preserve"> 487,8</w:t>
            </w:r>
          </w:p>
        </w:tc>
      </w:tr>
      <w:tr w:rsidR="00AA1F6F" w:rsidRPr="00AA1F6F" w:rsidTr="00427FEA">
        <w:trPr>
          <w:trHeight w:val="20"/>
          <w:tblHeader w:val="0"/>
        </w:trPr>
        <w:tc>
          <w:tcPr>
            <w:tcW w:w="0" w:type="auto"/>
          </w:tcPr>
          <w:p w:rsidR="00AA1F6F" w:rsidRPr="00AA1F6F" w:rsidRDefault="00AA1F6F" w:rsidP="00AA1F6F">
            <w:pPr>
              <w:rPr>
                <w:bCs/>
              </w:rPr>
            </w:pPr>
            <w:r w:rsidRPr="00AA1F6F">
              <w:rPr>
                <w:bCs/>
              </w:rPr>
              <w:t>Итого источников</w:t>
            </w:r>
          </w:p>
          <w:p w:rsidR="00AA1F6F" w:rsidRPr="00AA1F6F" w:rsidRDefault="00AA1F6F" w:rsidP="00AA1F6F">
            <w:pPr>
              <w:shd w:val="clear" w:color="auto" w:fill="FFFFFF"/>
              <w:rPr>
                <w:bCs/>
              </w:rPr>
            </w:pPr>
            <w:r w:rsidRPr="00AA1F6F">
              <w:rPr>
                <w:bCs/>
              </w:rPr>
              <w:t>внутреннего финансирования</w:t>
            </w:r>
          </w:p>
        </w:tc>
        <w:tc>
          <w:tcPr>
            <w:tcW w:w="0" w:type="auto"/>
          </w:tcPr>
          <w:p w:rsidR="00AA1F6F" w:rsidRPr="00AA1F6F" w:rsidRDefault="00AA1F6F" w:rsidP="00567A48">
            <w:pPr>
              <w:jc w:val="right"/>
            </w:pPr>
            <w:r w:rsidRPr="00AA1F6F">
              <w:t>- 3</w:t>
            </w:r>
            <w:r w:rsidR="00567A48">
              <w:t xml:space="preserve"> </w:t>
            </w:r>
            <w:r w:rsidRPr="00AA1F6F">
              <w:t>047,8</w:t>
            </w:r>
          </w:p>
        </w:tc>
        <w:tc>
          <w:tcPr>
            <w:tcW w:w="0" w:type="auto"/>
          </w:tcPr>
          <w:p w:rsidR="00AA1F6F" w:rsidRPr="00AA1F6F" w:rsidRDefault="00567A48" w:rsidP="00567A48">
            <w:pPr>
              <w:jc w:val="right"/>
            </w:pPr>
            <w:r>
              <w:t>-3 498,0</w:t>
            </w:r>
          </w:p>
        </w:tc>
      </w:tr>
    </w:tbl>
    <w:p w:rsidR="00AA1F6F" w:rsidRDefault="00AA1F6F" w:rsidP="00590C14">
      <w:pPr>
        <w:pStyle w:val="a6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AA1F6F" w:rsidRDefault="00AA1F6F" w:rsidP="00590C14">
      <w:pPr>
        <w:pStyle w:val="a6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AA1F6F" w:rsidRDefault="00AA1F6F" w:rsidP="00590C14">
      <w:pPr>
        <w:pStyle w:val="a6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607BE1" w:rsidRDefault="00607BE1" w:rsidP="00607BE1">
      <w:pPr>
        <w:pStyle w:val="a6"/>
        <w:shd w:val="clear" w:color="auto" w:fill="auto"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Председатель комитета                                                               Т.П.Фарафонтова</w:t>
      </w:r>
    </w:p>
    <w:sectPr w:rsidR="00607BE1" w:rsidSect="009E1AA6">
      <w:headerReference w:type="even" r:id="rId12"/>
      <w:headerReference w:type="default" r:id="rId13"/>
      <w:pgSz w:w="11906" w:h="16838"/>
      <w:pgMar w:top="1021" w:right="851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349" w:rsidRDefault="00231349">
      <w:r>
        <w:separator/>
      </w:r>
    </w:p>
  </w:endnote>
  <w:endnote w:type="continuationSeparator" w:id="0">
    <w:p w:rsidR="00231349" w:rsidRDefault="00231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349" w:rsidRDefault="00231349">
      <w:r>
        <w:separator/>
      </w:r>
    </w:p>
  </w:footnote>
  <w:footnote w:type="continuationSeparator" w:id="0">
    <w:p w:rsidR="00231349" w:rsidRDefault="00231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DCC" w:rsidRDefault="005D1DCC" w:rsidP="0086377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D1DCC" w:rsidRDefault="005D1DC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DCC" w:rsidRDefault="005D1DCC" w:rsidP="0086377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325A5">
      <w:rPr>
        <w:rStyle w:val="a4"/>
        <w:noProof/>
      </w:rPr>
      <w:t>7</w:t>
    </w:r>
    <w:r>
      <w:rPr>
        <w:rStyle w:val="a4"/>
      </w:rPr>
      <w:fldChar w:fldCharType="end"/>
    </w:r>
  </w:p>
  <w:p w:rsidR="005D1DCC" w:rsidRDefault="005D1DCC" w:rsidP="00345C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0A0"/>
    <w:rsid w:val="00000F5B"/>
    <w:rsid w:val="000010F2"/>
    <w:rsid w:val="000027E2"/>
    <w:rsid w:val="00002E83"/>
    <w:rsid w:val="00003096"/>
    <w:rsid w:val="000038D0"/>
    <w:rsid w:val="00003FF0"/>
    <w:rsid w:val="000053DA"/>
    <w:rsid w:val="00005BC4"/>
    <w:rsid w:val="00007408"/>
    <w:rsid w:val="0000757F"/>
    <w:rsid w:val="00010E2A"/>
    <w:rsid w:val="00011373"/>
    <w:rsid w:val="0001145C"/>
    <w:rsid w:val="00012379"/>
    <w:rsid w:val="00013DB3"/>
    <w:rsid w:val="00013EEB"/>
    <w:rsid w:val="00014561"/>
    <w:rsid w:val="000155B0"/>
    <w:rsid w:val="00017D12"/>
    <w:rsid w:val="000208FF"/>
    <w:rsid w:val="000227ED"/>
    <w:rsid w:val="00024BA6"/>
    <w:rsid w:val="00024D2B"/>
    <w:rsid w:val="00026879"/>
    <w:rsid w:val="00030B32"/>
    <w:rsid w:val="0003163D"/>
    <w:rsid w:val="00033032"/>
    <w:rsid w:val="00034DCC"/>
    <w:rsid w:val="000404E2"/>
    <w:rsid w:val="00040603"/>
    <w:rsid w:val="0004227D"/>
    <w:rsid w:val="000422AF"/>
    <w:rsid w:val="00042CB4"/>
    <w:rsid w:val="00043503"/>
    <w:rsid w:val="00043B65"/>
    <w:rsid w:val="00044B7E"/>
    <w:rsid w:val="00045FD1"/>
    <w:rsid w:val="00047084"/>
    <w:rsid w:val="0004797D"/>
    <w:rsid w:val="00047BC0"/>
    <w:rsid w:val="00051401"/>
    <w:rsid w:val="00051ED5"/>
    <w:rsid w:val="0005212B"/>
    <w:rsid w:val="0005276B"/>
    <w:rsid w:val="00052D08"/>
    <w:rsid w:val="000533A6"/>
    <w:rsid w:val="00054043"/>
    <w:rsid w:val="00056C03"/>
    <w:rsid w:val="00056EB7"/>
    <w:rsid w:val="00057DCF"/>
    <w:rsid w:val="00066B4A"/>
    <w:rsid w:val="0007228F"/>
    <w:rsid w:val="00073616"/>
    <w:rsid w:val="00073BFE"/>
    <w:rsid w:val="00073EAD"/>
    <w:rsid w:val="000741E3"/>
    <w:rsid w:val="0007434A"/>
    <w:rsid w:val="00075508"/>
    <w:rsid w:val="0007656E"/>
    <w:rsid w:val="00076663"/>
    <w:rsid w:val="000810A9"/>
    <w:rsid w:val="000815AC"/>
    <w:rsid w:val="00081B60"/>
    <w:rsid w:val="00081E7C"/>
    <w:rsid w:val="00082894"/>
    <w:rsid w:val="0008389B"/>
    <w:rsid w:val="00083940"/>
    <w:rsid w:val="00083E58"/>
    <w:rsid w:val="00085028"/>
    <w:rsid w:val="00085A58"/>
    <w:rsid w:val="00091EE8"/>
    <w:rsid w:val="00097739"/>
    <w:rsid w:val="000A06CE"/>
    <w:rsid w:val="000A11A9"/>
    <w:rsid w:val="000A16D2"/>
    <w:rsid w:val="000A2004"/>
    <w:rsid w:val="000A2DC0"/>
    <w:rsid w:val="000A312A"/>
    <w:rsid w:val="000A329D"/>
    <w:rsid w:val="000A3833"/>
    <w:rsid w:val="000A3F82"/>
    <w:rsid w:val="000A4963"/>
    <w:rsid w:val="000A5AB7"/>
    <w:rsid w:val="000A5ABD"/>
    <w:rsid w:val="000A6600"/>
    <w:rsid w:val="000A6C1D"/>
    <w:rsid w:val="000A7382"/>
    <w:rsid w:val="000A784F"/>
    <w:rsid w:val="000B34C3"/>
    <w:rsid w:val="000B357C"/>
    <w:rsid w:val="000B4CFC"/>
    <w:rsid w:val="000B4FEE"/>
    <w:rsid w:val="000B55A5"/>
    <w:rsid w:val="000B60A5"/>
    <w:rsid w:val="000B6B5D"/>
    <w:rsid w:val="000B71B9"/>
    <w:rsid w:val="000B759E"/>
    <w:rsid w:val="000C0FD3"/>
    <w:rsid w:val="000C1C61"/>
    <w:rsid w:val="000C31FD"/>
    <w:rsid w:val="000C48BB"/>
    <w:rsid w:val="000C48F2"/>
    <w:rsid w:val="000C4CCE"/>
    <w:rsid w:val="000C77D0"/>
    <w:rsid w:val="000C7DD9"/>
    <w:rsid w:val="000D0095"/>
    <w:rsid w:val="000D045E"/>
    <w:rsid w:val="000D1E31"/>
    <w:rsid w:val="000D34E4"/>
    <w:rsid w:val="000D61E2"/>
    <w:rsid w:val="000E1036"/>
    <w:rsid w:val="000E1EB0"/>
    <w:rsid w:val="000E40AB"/>
    <w:rsid w:val="000E5622"/>
    <w:rsid w:val="000E5689"/>
    <w:rsid w:val="000E5B4B"/>
    <w:rsid w:val="000E5BF7"/>
    <w:rsid w:val="000E68FC"/>
    <w:rsid w:val="000F0F1E"/>
    <w:rsid w:val="000F1237"/>
    <w:rsid w:val="000F2C94"/>
    <w:rsid w:val="000F2DA6"/>
    <w:rsid w:val="000F3098"/>
    <w:rsid w:val="000F332F"/>
    <w:rsid w:val="000F33C4"/>
    <w:rsid w:val="000F59BC"/>
    <w:rsid w:val="000F5D20"/>
    <w:rsid w:val="000F6536"/>
    <w:rsid w:val="000F66CF"/>
    <w:rsid w:val="000F7D55"/>
    <w:rsid w:val="0010069F"/>
    <w:rsid w:val="00101486"/>
    <w:rsid w:val="00101E56"/>
    <w:rsid w:val="00102088"/>
    <w:rsid w:val="0010292A"/>
    <w:rsid w:val="00102D30"/>
    <w:rsid w:val="00103D78"/>
    <w:rsid w:val="00104030"/>
    <w:rsid w:val="00104812"/>
    <w:rsid w:val="00104A03"/>
    <w:rsid w:val="00104D21"/>
    <w:rsid w:val="00106D38"/>
    <w:rsid w:val="00107790"/>
    <w:rsid w:val="00112BC5"/>
    <w:rsid w:val="001142D6"/>
    <w:rsid w:val="00114D3A"/>
    <w:rsid w:val="001150AC"/>
    <w:rsid w:val="00115389"/>
    <w:rsid w:val="00115FA3"/>
    <w:rsid w:val="0011716D"/>
    <w:rsid w:val="00117429"/>
    <w:rsid w:val="00117C4D"/>
    <w:rsid w:val="001216DB"/>
    <w:rsid w:val="001270F4"/>
    <w:rsid w:val="00131072"/>
    <w:rsid w:val="00131935"/>
    <w:rsid w:val="00131EAC"/>
    <w:rsid w:val="0013215A"/>
    <w:rsid w:val="00133F74"/>
    <w:rsid w:val="001359CC"/>
    <w:rsid w:val="00136EAD"/>
    <w:rsid w:val="0013760D"/>
    <w:rsid w:val="00137894"/>
    <w:rsid w:val="001408D6"/>
    <w:rsid w:val="0014141B"/>
    <w:rsid w:val="00142A69"/>
    <w:rsid w:val="0014479B"/>
    <w:rsid w:val="001452D6"/>
    <w:rsid w:val="001459EE"/>
    <w:rsid w:val="00147021"/>
    <w:rsid w:val="001519D9"/>
    <w:rsid w:val="00151B73"/>
    <w:rsid w:val="00157D08"/>
    <w:rsid w:val="00162182"/>
    <w:rsid w:val="001637C6"/>
    <w:rsid w:val="00163C00"/>
    <w:rsid w:val="001641D5"/>
    <w:rsid w:val="0016541D"/>
    <w:rsid w:val="001674AA"/>
    <w:rsid w:val="001702D0"/>
    <w:rsid w:val="001702D6"/>
    <w:rsid w:val="00170556"/>
    <w:rsid w:val="00171528"/>
    <w:rsid w:val="001745EC"/>
    <w:rsid w:val="00174ECE"/>
    <w:rsid w:val="0017502C"/>
    <w:rsid w:val="001765B4"/>
    <w:rsid w:val="00180054"/>
    <w:rsid w:val="0018184B"/>
    <w:rsid w:val="00182A28"/>
    <w:rsid w:val="00182FE1"/>
    <w:rsid w:val="00184FF4"/>
    <w:rsid w:val="00185414"/>
    <w:rsid w:val="00186EC8"/>
    <w:rsid w:val="00186F78"/>
    <w:rsid w:val="00187939"/>
    <w:rsid w:val="00187E30"/>
    <w:rsid w:val="00190DA8"/>
    <w:rsid w:val="00192976"/>
    <w:rsid w:val="00192FDF"/>
    <w:rsid w:val="00193535"/>
    <w:rsid w:val="00195495"/>
    <w:rsid w:val="0019728E"/>
    <w:rsid w:val="00197B9A"/>
    <w:rsid w:val="001A1770"/>
    <w:rsid w:val="001A1EFD"/>
    <w:rsid w:val="001A399B"/>
    <w:rsid w:val="001A411F"/>
    <w:rsid w:val="001A4166"/>
    <w:rsid w:val="001A4BC7"/>
    <w:rsid w:val="001A53E1"/>
    <w:rsid w:val="001A767F"/>
    <w:rsid w:val="001B1D53"/>
    <w:rsid w:val="001B2D34"/>
    <w:rsid w:val="001B5A8F"/>
    <w:rsid w:val="001B5EC1"/>
    <w:rsid w:val="001B6154"/>
    <w:rsid w:val="001B665C"/>
    <w:rsid w:val="001B759B"/>
    <w:rsid w:val="001C06C4"/>
    <w:rsid w:val="001C06D3"/>
    <w:rsid w:val="001C0BFC"/>
    <w:rsid w:val="001C1F6E"/>
    <w:rsid w:val="001C4704"/>
    <w:rsid w:val="001C50A0"/>
    <w:rsid w:val="001C510F"/>
    <w:rsid w:val="001C5D66"/>
    <w:rsid w:val="001C6B35"/>
    <w:rsid w:val="001C6C45"/>
    <w:rsid w:val="001C7BA2"/>
    <w:rsid w:val="001D00CE"/>
    <w:rsid w:val="001D292D"/>
    <w:rsid w:val="001D3778"/>
    <w:rsid w:val="001D49E7"/>
    <w:rsid w:val="001D564D"/>
    <w:rsid w:val="001D78D3"/>
    <w:rsid w:val="001D7BEB"/>
    <w:rsid w:val="001E2950"/>
    <w:rsid w:val="001E327D"/>
    <w:rsid w:val="001E3610"/>
    <w:rsid w:val="001E46B0"/>
    <w:rsid w:val="001E4CB8"/>
    <w:rsid w:val="001E536E"/>
    <w:rsid w:val="001E5AE0"/>
    <w:rsid w:val="001E60A8"/>
    <w:rsid w:val="001E7343"/>
    <w:rsid w:val="001E779C"/>
    <w:rsid w:val="001F2ADE"/>
    <w:rsid w:val="001F2D75"/>
    <w:rsid w:val="001F3158"/>
    <w:rsid w:val="001F334E"/>
    <w:rsid w:val="001F44FA"/>
    <w:rsid w:val="001F4CD3"/>
    <w:rsid w:val="001F55B5"/>
    <w:rsid w:val="001F570B"/>
    <w:rsid w:val="001F58EA"/>
    <w:rsid w:val="001F5948"/>
    <w:rsid w:val="001F5A70"/>
    <w:rsid w:val="001F5FD8"/>
    <w:rsid w:val="001F6425"/>
    <w:rsid w:val="001F77C1"/>
    <w:rsid w:val="001F77F3"/>
    <w:rsid w:val="00201823"/>
    <w:rsid w:val="00202F51"/>
    <w:rsid w:val="00204ED7"/>
    <w:rsid w:val="002063C6"/>
    <w:rsid w:val="0021467F"/>
    <w:rsid w:val="00215255"/>
    <w:rsid w:val="002152B7"/>
    <w:rsid w:val="002244B3"/>
    <w:rsid w:val="00226C83"/>
    <w:rsid w:val="00230A38"/>
    <w:rsid w:val="00231349"/>
    <w:rsid w:val="00234118"/>
    <w:rsid w:val="0023582C"/>
    <w:rsid w:val="00235FA7"/>
    <w:rsid w:val="0023650E"/>
    <w:rsid w:val="00236664"/>
    <w:rsid w:val="002379E7"/>
    <w:rsid w:val="0024175B"/>
    <w:rsid w:val="00241844"/>
    <w:rsid w:val="00243103"/>
    <w:rsid w:val="002438A2"/>
    <w:rsid w:val="002444CB"/>
    <w:rsid w:val="00246FFA"/>
    <w:rsid w:val="00247816"/>
    <w:rsid w:val="0025052E"/>
    <w:rsid w:val="00250719"/>
    <w:rsid w:val="00251349"/>
    <w:rsid w:val="00252755"/>
    <w:rsid w:val="002535B6"/>
    <w:rsid w:val="002538DC"/>
    <w:rsid w:val="00253D45"/>
    <w:rsid w:val="002602BD"/>
    <w:rsid w:val="0026044E"/>
    <w:rsid w:val="0026079C"/>
    <w:rsid w:val="00262A8B"/>
    <w:rsid w:val="0026617D"/>
    <w:rsid w:val="00266999"/>
    <w:rsid w:val="00266BC3"/>
    <w:rsid w:val="002672A5"/>
    <w:rsid w:val="00267A02"/>
    <w:rsid w:val="00267E6F"/>
    <w:rsid w:val="002712FD"/>
    <w:rsid w:val="0027184E"/>
    <w:rsid w:val="002719C9"/>
    <w:rsid w:val="00275917"/>
    <w:rsid w:val="00280015"/>
    <w:rsid w:val="00281D20"/>
    <w:rsid w:val="002837B1"/>
    <w:rsid w:val="002839B3"/>
    <w:rsid w:val="00284893"/>
    <w:rsid w:val="00284DDD"/>
    <w:rsid w:val="0028684D"/>
    <w:rsid w:val="00290A47"/>
    <w:rsid w:val="00290E00"/>
    <w:rsid w:val="00291C17"/>
    <w:rsid w:val="00291EF0"/>
    <w:rsid w:val="002924EE"/>
    <w:rsid w:val="00292E9B"/>
    <w:rsid w:val="00294919"/>
    <w:rsid w:val="002960A2"/>
    <w:rsid w:val="00296F72"/>
    <w:rsid w:val="002A224D"/>
    <w:rsid w:val="002A2AB2"/>
    <w:rsid w:val="002A31C5"/>
    <w:rsid w:val="002A33A4"/>
    <w:rsid w:val="002A38EE"/>
    <w:rsid w:val="002B3AB4"/>
    <w:rsid w:val="002B50F6"/>
    <w:rsid w:val="002B7070"/>
    <w:rsid w:val="002C00E2"/>
    <w:rsid w:val="002C13B8"/>
    <w:rsid w:val="002C15CE"/>
    <w:rsid w:val="002C1CF0"/>
    <w:rsid w:val="002C1ECB"/>
    <w:rsid w:val="002C3027"/>
    <w:rsid w:val="002C5C73"/>
    <w:rsid w:val="002C6033"/>
    <w:rsid w:val="002D28C9"/>
    <w:rsid w:val="002D47EE"/>
    <w:rsid w:val="002D4E59"/>
    <w:rsid w:val="002D5163"/>
    <w:rsid w:val="002E2236"/>
    <w:rsid w:val="002E31CF"/>
    <w:rsid w:val="002E3D28"/>
    <w:rsid w:val="002E489F"/>
    <w:rsid w:val="002E5B20"/>
    <w:rsid w:val="002E5F5F"/>
    <w:rsid w:val="002E7235"/>
    <w:rsid w:val="002F0BC4"/>
    <w:rsid w:val="002F1FEA"/>
    <w:rsid w:val="002F39C2"/>
    <w:rsid w:val="002F43F5"/>
    <w:rsid w:val="002F512C"/>
    <w:rsid w:val="002F523D"/>
    <w:rsid w:val="00300FAC"/>
    <w:rsid w:val="003024D8"/>
    <w:rsid w:val="003037ED"/>
    <w:rsid w:val="00303AAA"/>
    <w:rsid w:val="003042F6"/>
    <w:rsid w:val="00304A01"/>
    <w:rsid w:val="00304C81"/>
    <w:rsid w:val="0030533C"/>
    <w:rsid w:val="00306DDB"/>
    <w:rsid w:val="00306FF4"/>
    <w:rsid w:val="00310733"/>
    <w:rsid w:val="00311703"/>
    <w:rsid w:val="003141BC"/>
    <w:rsid w:val="0031497A"/>
    <w:rsid w:val="0031615C"/>
    <w:rsid w:val="00316160"/>
    <w:rsid w:val="00317149"/>
    <w:rsid w:val="00322AFB"/>
    <w:rsid w:val="00322F46"/>
    <w:rsid w:val="00323053"/>
    <w:rsid w:val="00325874"/>
    <w:rsid w:val="00326ED5"/>
    <w:rsid w:val="00327440"/>
    <w:rsid w:val="0032766E"/>
    <w:rsid w:val="003318F1"/>
    <w:rsid w:val="00332D68"/>
    <w:rsid w:val="00333584"/>
    <w:rsid w:val="00333904"/>
    <w:rsid w:val="0033492E"/>
    <w:rsid w:val="00334B9B"/>
    <w:rsid w:val="003359BF"/>
    <w:rsid w:val="0033600E"/>
    <w:rsid w:val="00336413"/>
    <w:rsid w:val="003402F9"/>
    <w:rsid w:val="00340AE8"/>
    <w:rsid w:val="00340D14"/>
    <w:rsid w:val="0034165F"/>
    <w:rsid w:val="0034349B"/>
    <w:rsid w:val="00344C7B"/>
    <w:rsid w:val="00344CBB"/>
    <w:rsid w:val="00345CDA"/>
    <w:rsid w:val="003464BA"/>
    <w:rsid w:val="0034653C"/>
    <w:rsid w:val="00347F32"/>
    <w:rsid w:val="00350467"/>
    <w:rsid w:val="00354C2B"/>
    <w:rsid w:val="003615E0"/>
    <w:rsid w:val="00361A05"/>
    <w:rsid w:val="00361F6F"/>
    <w:rsid w:val="003630F0"/>
    <w:rsid w:val="00363AA0"/>
    <w:rsid w:val="00370996"/>
    <w:rsid w:val="00370C09"/>
    <w:rsid w:val="00370D37"/>
    <w:rsid w:val="003722D3"/>
    <w:rsid w:val="003725F3"/>
    <w:rsid w:val="00373508"/>
    <w:rsid w:val="00373B99"/>
    <w:rsid w:val="00375A5B"/>
    <w:rsid w:val="003762D6"/>
    <w:rsid w:val="0037693C"/>
    <w:rsid w:val="00377CEF"/>
    <w:rsid w:val="003803C3"/>
    <w:rsid w:val="00382332"/>
    <w:rsid w:val="00384E6F"/>
    <w:rsid w:val="00385774"/>
    <w:rsid w:val="00391701"/>
    <w:rsid w:val="00391B7A"/>
    <w:rsid w:val="003937A9"/>
    <w:rsid w:val="00394587"/>
    <w:rsid w:val="00395475"/>
    <w:rsid w:val="00396AC1"/>
    <w:rsid w:val="003A2139"/>
    <w:rsid w:val="003A29DB"/>
    <w:rsid w:val="003A3135"/>
    <w:rsid w:val="003A4116"/>
    <w:rsid w:val="003A4E9B"/>
    <w:rsid w:val="003A4F2D"/>
    <w:rsid w:val="003A51A5"/>
    <w:rsid w:val="003A569C"/>
    <w:rsid w:val="003A5C79"/>
    <w:rsid w:val="003A6FF6"/>
    <w:rsid w:val="003B183A"/>
    <w:rsid w:val="003B3731"/>
    <w:rsid w:val="003B522F"/>
    <w:rsid w:val="003B65C7"/>
    <w:rsid w:val="003B6628"/>
    <w:rsid w:val="003B6D71"/>
    <w:rsid w:val="003C1BB7"/>
    <w:rsid w:val="003C2E86"/>
    <w:rsid w:val="003C440D"/>
    <w:rsid w:val="003C4F8B"/>
    <w:rsid w:val="003C5E39"/>
    <w:rsid w:val="003C627E"/>
    <w:rsid w:val="003C72ED"/>
    <w:rsid w:val="003D01C3"/>
    <w:rsid w:val="003D033A"/>
    <w:rsid w:val="003D0AFD"/>
    <w:rsid w:val="003D1F6E"/>
    <w:rsid w:val="003D390B"/>
    <w:rsid w:val="003D39E9"/>
    <w:rsid w:val="003D3B6E"/>
    <w:rsid w:val="003D52E2"/>
    <w:rsid w:val="003E1A7C"/>
    <w:rsid w:val="003E3937"/>
    <w:rsid w:val="003E3B85"/>
    <w:rsid w:val="003E4F3F"/>
    <w:rsid w:val="003E776C"/>
    <w:rsid w:val="003E78A5"/>
    <w:rsid w:val="003F2473"/>
    <w:rsid w:val="003F6344"/>
    <w:rsid w:val="004022B6"/>
    <w:rsid w:val="00402717"/>
    <w:rsid w:val="00403545"/>
    <w:rsid w:val="0040389F"/>
    <w:rsid w:val="00407C6B"/>
    <w:rsid w:val="00411DBE"/>
    <w:rsid w:val="00412249"/>
    <w:rsid w:val="004139DF"/>
    <w:rsid w:val="00415B23"/>
    <w:rsid w:val="004203CD"/>
    <w:rsid w:val="00420480"/>
    <w:rsid w:val="0042067B"/>
    <w:rsid w:val="004207AE"/>
    <w:rsid w:val="00420F0C"/>
    <w:rsid w:val="00421B60"/>
    <w:rsid w:val="00422254"/>
    <w:rsid w:val="0042407E"/>
    <w:rsid w:val="0042552D"/>
    <w:rsid w:val="00427327"/>
    <w:rsid w:val="00430D18"/>
    <w:rsid w:val="004321F1"/>
    <w:rsid w:val="00435973"/>
    <w:rsid w:val="00436E9D"/>
    <w:rsid w:val="00440317"/>
    <w:rsid w:val="00440762"/>
    <w:rsid w:val="00442755"/>
    <w:rsid w:val="00442A63"/>
    <w:rsid w:val="00442FFB"/>
    <w:rsid w:val="00443399"/>
    <w:rsid w:val="004437C6"/>
    <w:rsid w:val="00446BB1"/>
    <w:rsid w:val="004479F2"/>
    <w:rsid w:val="0045067C"/>
    <w:rsid w:val="00451A57"/>
    <w:rsid w:val="00452199"/>
    <w:rsid w:val="00453228"/>
    <w:rsid w:val="00454187"/>
    <w:rsid w:val="0045450A"/>
    <w:rsid w:val="00456290"/>
    <w:rsid w:val="004602B7"/>
    <w:rsid w:val="00460B5B"/>
    <w:rsid w:val="00462142"/>
    <w:rsid w:val="00462819"/>
    <w:rsid w:val="00462B8C"/>
    <w:rsid w:val="00463E4B"/>
    <w:rsid w:val="00464BA0"/>
    <w:rsid w:val="004674F2"/>
    <w:rsid w:val="00467AF8"/>
    <w:rsid w:val="00470713"/>
    <w:rsid w:val="004709A9"/>
    <w:rsid w:val="00470FFC"/>
    <w:rsid w:val="00473684"/>
    <w:rsid w:val="00473EBC"/>
    <w:rsid w:val="004742BF"/>
    <w:rsid w:val="00474ECF"/>
    <w:rsid w:val="004750F7"/>
    <w:rsid w:val="0047634F"/>
    <w:rsid w:val="00481479"/>
    <w:rsid w:val="00482987"/>
    <w:rsid w:val="0048406B"/>
    <w:rsid w:val="00487E16"/>
    <w:rsid w:val="00490266"/>
    <w:rsid w:val="004906D3"/>
    <w:rsid w:val="00490718"/>
    <w:rsid w:val="004933DE"/>
    <w:rsid w:val="0049528A"/>
    <w:rsid w:val="004952D0"/>
    <w:rsid w:val="00495D32"/>
    <w:rsid w:val="004960C6"/>
    <w:rsid w:val="00496E42"/>
    <w:rsid w:val="004A165F"/>
    <w:rsid w:val="004A31A7"/>
    <w:rsid w:val="004A331E"/>
    <w:rsid w:val="004A3F4A"/>
    <w:rsid w:val="004A6396"/>
    <w:rsid w:val="004A6C7B"/>
    <w:rsid w:val="004B00A0"/>
    <w:rsid w:val="004B0392"/>
    <w:rsid w:val="004B0FC3"/>
    <w:rsid w:val="004B188A"/>
    <w:rsid w:val="004B30F4"/>
    <w:rsid w:val="004C046B"/>
    <w:rsid w:val="004C0B2F"/>
    <w:rsid w:val="004C0BDC"/>
    <w:rsid w:val="004C277F"/>
    <w:rsid w:val="004C378C"/>
    <w:rsid w:val="004C5B56"/>
    <w:rsid w:val="004C7286"/>
    <w:rsid w:val="004C79C7"/>
    <w:rsid w:val="004D14B2"/>
    <w:rsid w:val="004D25F0"/>
    <w:rsid w:val="004D2B83"/>
    <w:rsid w:val="004D33F2"/>
    <w:rsid w:val="004D7639"/>
    <w:rsid w:val="004E0F78"/>
    <w:rsid w:val="004E48F4"/>
    <w:rsid w:val="004E4E9B"/>
    <w:rsid w:val="004E7FAC"/>
    <w:rsid w:val="004F09B4"/>
    <w:rsid w:val="004F33C9"/>
    <w:rsid w:val="004F541E"/>
    <w:rsid w:val="004F584A"/>
    <w:rsid w:val="004F5B4F"/>
    <w:rsid w:val="004F5D16"/>
    <w:rsid w:val="004F66C2"/>
    <w:rsid w:val="004F6BFC"/>
    <w:rsid w:val="00500034"/>
    <w:rsid w:val="005023D8"/>
    <w:rsid w:val="00503540"/>
    <w:rsid w:val="0050368B"/>
    <w:rsid w:val="0050447D"/>
    <w:rsid w:val="0050489F"/>
    <w:rsid w:val="00505F3B"/>
    <w:rsid w:val="005065D4"/>
    <w:rsid w:val="00506ECA"/>
    <w:rsid w:val="005072C3"/>
    <w:rsid w:val="005076B2"/>
    <w:rsid w:val="00510DCC"/>
    <w:rsid w:val="00512369"/>
    <w:rsid w:val="00513788"/>
    <w:rsid w:val="00515BB9"/>
    <w:rsid w:val="00517088"/>
    <w:rsid w:val="005207DB"/>
    <w:rsid w:val="0052268F"/>
    <w:rsid w:val="005235DB"/>
    <w:rsid w:val="005240B6"/>
    <w:rsid w:val="00525305"/>
    <w:rsid w:val="005258B2"/>
    <w:rsid w:val="00525C19"/>
    <w:rsid w:val="00531483"/>
    <w:rsid w:val="00531B1E"/>
    <w:rsid w:val="00531E77"/>
    <w:rsid w:val="005353CD"/>
    <w:rsid w:val="00536546"/>
    <w:rsid w:val="005415E0"/>
    <w:rsid w:val="005416FD"/>
    <w:rsid w:val="005417DA"/>
    <w:rsid w:val="00545E35"/>
    <w:rsid w:val="00547E60"/>
    <w:rsid w:val="00551492"/>
    <w:rsid w:val="00552CDC"/>
    <w:rsid w:val="005541FF"/>
    <w:rsid w:val="005552B3"/>
    <w:rsid w:val="00556127"/>
    <w:rsid w:val="0055728B"/>
    <w:rsid w:val="00560530"/>
    <w:rsid w:val="005607BF"/>
    <w:rsid w:val="00561EE6"/>
    <w:rsid w:val="005626C0"/>
    <w:rsid w:val="00562A42"/>
    <w:rsid w:val="005637AB"/>
    <w:rsid w:val="00564184"/>
    <w:rsid w:val="00567A48"/>
    <w:rsid w:val="00570168"/>
    <w:rsid w:val="00572A07"/>
    <w:rsid w:val="00572D00"/>
    <w:rsid w:val="005749C1"/>
    <w:rsid w:val="00576740"/>
    <w:rsid w:val="00576A97"/>
    <w:rsid w:val="0058016B"/>
    <w:rsid w:val="00580C87"/>
    <w:rsid w:val="00580D9B"/>
    <w:rsid w:val="0058124A"/>
    <w:rsid w:val="005816B3"/>
    <w:rsid w:val="0058345B"/>
    <w:rsid w:val="00583AA6"/>
    <w:rsid w:val="00583F4B"/>
    <w:rsid w:val="00584609"/>
    <w:rsid w:val="00585403"/>
    <w:rsid w:val="00585488"/>
    <w:rsid w:val="00587242"/>
    <w:rsid w:val="00587698"/>
    <w:rsid w:val="0059047C"/>
    <w:rsid w:val="005906DF"/>
    <w:rsid w:val="00590C14"/>
    <w:rsid w:val="005923C7"/>
    <w:rsid w:val="00593CA1"/>
    <w:rsid w:val="00593D79"/>
    <w:rsid w:val="00593DE5"/>
    <w:rsid w:val="00594010"/>
    <w:rsid w:val="00595100"/>
    <w:rsid w:val="00595DCF"/>
    <w:rsid w:val="00596A93"/>
    <w:rsid w:val="00596E09"/>
    <w:rsid w:val="005972ED"/>
    <w:rsid w:val="005A05F7"/>
    <w:rsid w:val="005A22C9"/>
    <w:rsid w:val="005A2AA2"/>
    <w:rsid w:val="005A3F27"/>
    <w:rsid w:val="005A55C1"/>
    <w:rsid w:val="005A59C9"/>
    <w:rsid w:val="005A6299"/>
    <w:rsid w:val="005A6B95"/>
    <w:rsid w:val="005A73F9"/>
    <w:rsid w:val="005B0380"/>
    <w:rsid w:val="005B1F2D"/>
    <w:rsid w:val="005B23EB"/>
    <w:rsid w:val="005B2C1E"/>
    <w:rsid w:val="005B3174"/>
    <w:rsid w:val="005B46C7"/>
    <w:rsid w:val="005B7847"/>
    <w:rsid w:val="005C138C"/>
    <w:rsid w:val="005C1F9C"/>
    <w:rsid w:val="005C224F"/>
    <w:rsid w:val="005C2B92"/>
    <w:rsid w:val="005C3449"/>
    <w:rsid w:val="005C381A"/>
    <w:rsid w:val="005C4374"/>
    <w:rsid w:val="005C4667"/>
    <w:rsid w:val="005C4960"/>
    <w:rsid w:val="005C501B"/>
    <w:rsid w:val="005C58E3"/>
    <w:rsid w:val="005C6DEF"/>
    <w:rsid w:val="005D1725"/>
    <w:rsid w:val="005D197B"/>
    <w:rsid w:val="005D1DCC"/>
    <w:rsid w:val="005D39A7"/>
    <w:rsid w:val="005D3A05"/>
    <w:rsid w:val="005D3C65"/>
    <w:rsid w:val="005D524C"/>
    <w:rsid w:val="005D5E65"/>
    <w:rsid w:val="005D65B3"/>
    <w:rsid w:val="005D764D"/>
    <w:rsid w:val="005E4269"/>
    <w:rsid w:val="005E7721"/>
    <w:rsid w:val="005F09D9"/>
    <w:rsid w:val="005F19F3"/>
    <w:rsid w:val="005F466B"/>
    <w:rsid w:val="005F61DB"/>
    <w:rsid w:val="005F753A"/>
    <w:rsid w:val="00601153"/>
    <w:rsid w:val="006026C0"/>
    <w:rsid w:val="00603373"/>
    <w:rsid w:val="00603AEE"/>
    <w:rsid w:val="00604B64"/>
    <w:rsid w:val="00605341"/>
    <w:rsid w:val="006066B9"/>
    <w:rsid w:val="0060690C"/>
    <w:rsid w:val="00606C8D"/>
    <w:rsid w:val="006073D7"/>
    <w:rsid w:val="006073D9"/>
    <w:rsid w:val="00607BE1"/>
    <w:rsid w:val="00611067"/>
    <w:rsid w:val="00611C9E"/>
    <w:rsid w:val="0061324C"/>
    <w:rsid w:val="00614F07"/>
    <w:rsid w:val="006153F3"/>
    <w:rsid w:val="006156FA"/>
    <w:rsid w:val="006158F8"/>
    <w:rsid w:val="006171E5"/>
    <w:rsid w:val="00617F26"/>
    <w:rsid w:val="006206D3"/>
    <w:rsid w:val="006240EE"/>
    <w:rsid w:val="006303E9"/>
    <w:rsid w:val="00630B90"/>
    <w:rsid w:val="00630DEA"/>
    <w:rsid w:val="00631509"/>
    <w:rsid w:val="00631BEF"/>
    <w:rsid w:val="006326A0"/>
    <w:rsid w:val="00637752"/>
    <w:rsid w:val="00640BF8"/>
    <w:rsid w:val="00641B06"/>
    <w:rsid w:val="00641BBB"/>
    <w:rsid w:val="00641F7B"/>
    <w:rsid w:val="00642459"/>
    <w:rsid w:val="00644443"/>
    <w:rsid w:val="00645610"/>
    <w:rsid w:val="0064713D"/>
    <w:rsid w:val="00650EB3"/>
    <w:rsid w:val="006521BF"/>
    <w:rsid w:val="00653737"/>
    <w:rsid w:val="00653E16"/>
    <w:rsid w:val="00654B8D"/>
    <w:rsid w:val="006556D3"/>
    <w:rsid w:val="00655FC3"/>
    <w:rsid w:val="006574F1"/>
    <w:rsid w:val="00657C75"/>
    <w:rsid w:val="00657CED"/>
    <w:rsid w:val="006607EF"/>
    <w:rsid w:val="00661E36"/>
    <w:rsid w:val="006636DA"/>
    <w:rsid w:val="006640D3"/>
    <w:rsid w:val="00664346"/>
    <w:rsid w:val="006648E1"/>
    <w:rsid w:val="0066717E"/>
    <w:rsid w:val="00667626"/>
    <w:rsid w:val="00667BA2"/>
    <w:rsid w:val="0067025D"/>
    <w:rsid w:val="00671F9E"/>
    <w:rsid w:val="00672600"/>
    <w:rsid w:val="006761B8"/>
    <w:rsid w:val="006771F5"/>
    <w:rsid w:val="00677A66"/>
    <w:rsid w:val="00677C80"/>
    <w:rsid w:val="00682E5B"/>
    <w:rsid w:val="00683519"/>
    <w:rsid w:val="006841E6"/>
    <w:rsid w:val="00684E9D"/>
    <w:rsid w:val="006857A8"/>
    <w:rsid w:val="00690486"/>
    <w:rsid w:val="0069049F"/>
    <w:rsid w:val="006906D3"/>
    <w:rsid w:val="006911EF"/>
    <w:rsid w:val="006912EE"/>
    <w:rsid w:val="00691374"/>
    <w:rsid w:val="00691EF6"/>
    <w:rsid w:val="00691F37"/>
    <w:rsid w:val="0069600A"/>
    <w:rsid w:val="0069690A"/>
    <w:rsid w:val="00697551"/>
    <w:rsid w:val="00697B2A"/>
    <w:rsid w:val="006A196A"/>
    <w:rsid w:val="006A2A1D"/>
    <w:rsid w:val="006A4124"/>
    <w:rsid w:val="006A504C"/>
    <w:rsid w:val="006A66A7"/>
    <w:rsid w:val="006A7270"/>
    <w:rsid w:val="006A7D80"/>
    <w:rsid w:val="006B0B4D"/>
    <w:rsid w:val="006B0E53"/>
    <w:rsid w:val="006B1E26"/>
    <w:rsid w:val="006B282F"/>
    <w:rsid w:val="006B333A"/>
    <w:rsid w:val="006B78F5"/>
    <w:rsid w:val="006C2CDE"/>
    <w:rsid w:val="006C331A"/>
    <w:rsid w:val="006C64CB"/>
    <w:rsid w:val="006D01DA"/>
    <w:rsid w:val="006D0C20"/>
    <w:rsid w:val="006D126C"/>
    <w:rsid w:val="006D14D3"/>
    <w:rsid w:val="006D1EA8"/>
    <w:rsid w:val="006D1EF1"/>
    <w:rsid w:val="006D2591"/>
    <w:rsid w:val="006D415F"/>
    <w:rsid w:val="006D4BE2"/>
    <w:rsid w:val="006D59E8"/>
    <w:rsid w:val="006E12E3"/>
    <w:rsid w:val="006E188E"/>
    <w:rsid w:val="006E201F"/>
    <w:rsid w:val="006E48AA"/>
    <w:rsid w:val="006E5250"/>
    <w:rsid w:val="006E52B2"/>
    <w:rsid w:val="006E5525"/>
    <w:rsid w:val="006E6929"/>
    <w:rsid w:val="006E6BA8"/>
    <w:rsid w:val="006E6EB4"/>
    <w:rsid w:val="006E728E"/>
    <w:rsid w:val="006E765E"/>
    <w:rsid w:val="006F0E61"/>
    <w:rsid w:val="006F2C14"/>
    <w:rsid w:val="006F37A9"/>
    <w:rsid w:val="006F63AF"/>
    <w:rsid w:val="006F7134"/>
    <w:rsid w:val="006F754D"/>
    <w:rsid w:val="006F7D00"/>
    <w:rsid w:val="00700C67"/>
    <w:rsid w:val="00700D22"/>
    <w:rsid w:val="00702CC6"/>
    <w:rsid w:val="0070429B"/>
    <w:rsid w:val="00705EA6"/>
    <w:rsid w:val="00706314"/>
    <w:rsid w:val="00710924"/>
    <w:rsid w:val="007109E8"/>
    <w:rsid w:val="00712226"/>
    <w:rsid w:val="00712AE9"/>
    <w:rsid w:val="007147A9"/>
    <w:rsid w:val="00715ADD"/>
    <w:rsid w:val="00715B70"/>
    <w:rsid w:val="007242DE"/>
    <w:rsid w:val="00724F4F"/>
    <w:rsid w:val="00726AA2"/>
    <w:rsid w:val="007312F5"/>
    <w:rsid w:val="00735156"/>
    <w:rsid w:val="00735C98"/>
    <w:rsid w:val="00735D0B"/>
    <w:rsid w:val="00736CEA"/>
    <w:rsid w:val="0073796F"/>
    <w:rsid w:val="007403E1"/>
    <w:rsid w:val="00740953"/>
    <w:rsid w:val="007413CD"/>
    <w:rsid w:val="007416A6"/>
    <w:rsid w:val="00741FD6"/>
    <w:rsid w:val="00742C0B"/>
    <w:rsid w:val="00744D4F"/>
    <w:rsid w:val="007476CA"/>
    <w:rsid w:val="007536F7"/>
    <w:rsid w:val="00753902"/>
    <w:rsid w:val="007556D6"/>
    <w:rsid w:val="00756443"/>
    <w:rsid w:val="00756BBD"/>
    <w:rsid w:val="00757F0E"/>
    <w:rsid w:val="00762D87"/>
    <w:rsid w:val="007631EC"/>
    <w:rsid w:val="00764A6B"/>
    <w:rsid w:val="00764D8D"/>
    <w:rsid w:val="00766AC5"/>
    <w:rsid w:val="00770560"/>
    <w:rsid w:val="00773F7B"/>
    <w:rsid w:val="007755A5"/>
    <w:rsid w:val="007765F0"/>
    <w:rsid w:val="0077674E"/>
    <w:rsid w:val="007772E1"/>
    <w:rsid w:val="00781C99"/>
    <w:rsid w:val="0078416B"/>
    <w:rsid w:val="00784EEB"/>
    <w:rsid w:val="007859D2"/>
    <w:rsid w:val="00785AAE"/>
    <w:rsid w:val="00786BD9"/>
    <w:rsid w:val="00792387"/>
    <w:rsid w:val="007927E3"/>
    <w:rsid w:val="007945F1"/>
    <w:rsid w:val="007946E4"/>
    <w:rsid w:val="00795A3D"/>
    <w:rsid w:val="007A15A5"/>
    <w:rsid w:val="007A1EE4"/>
    <w:rsid w:val="007A2333"/>
    <w:rsid w:val="007A25D4"/>
    <w:rsid w:val="007A4744"/>
    <w:rsid w:val="007A5FAF"/>
    <w:rsid w:val="007A7353"/>
    <w:rsid w:val="007A7CD2"/>
    <w:rsid w:val="007B0169"/>
    <w:rsid w:val="007B4D85"/>
    <w:rsid w:val="007B5BD1"/>
    <w:rsid w:val="007B6793"/>
    <w:rsid w:val="007C670F"/>
    <w:rsid w:val="007D1432"/>
    <w:rsid w:val="007D1A90"/>
    <w:rsid w:val="007D229E"/>
    <w:rsid w:val="007D271E"/>
    <w:rsid w:val="007D2BB0"/>
    <w:rsid w:val="007D31EF"/>
    <w:rsid w:val="007D3782"/>
    <w:rsid w:val="007D4460"/>
    <w:rsid w:val="007D4B3D"/>
    <w:rsid w:val="007D57B8"/>
    <w:rsid w:val="007E07B8"/>
    <w:rsid w:val="007E19B2"/>
    <w:rsid w:val="007E238C"/>
    <w:rsid w:val="007E27C3"/>
    <w:rsid w:val="007E2E56"/>
    <w:rsid w:val="007E4AC8"/>
    <w:rsid w:val="007E6740"/>
    <w:rsid w:val="007E7025"/>
    <w:rsid w:val="007F01B7"/>
    <w:rsid w:val="007F51BD"/>
    <w:rsid w:val="007F66DC"/>
    <w:rsid w:val="007F7CBB"/>
    <w:rsid w:val="00800510"/>
    <w:rsid w:val="00800D59"/>
    <w:rsid w:val="00801EC9"/>
    <w:rsid w:val="008027E6"/>
    <w:rsid w:val="00803D1B"/>
    <w:rsid w:val="008045E1"/>
    <w:rsid w:val="008049B5"/>
    <w:rsid w:val="00804C95"/>
    <w:rsid w:val="0080696F"/>
    <w:rsid w:val="008079B3"/>
    <w:rsid w:val="00811152"/>
    <w:rsid w:val="0081171D"/>
    <w:rsid w:val="0081224E"/>
    <w:rsid w:val="0081275C"/>
    <w:rsid w:val="00814272"/>
    <w:rsid w:val="00814618"/>
    <w:rsid w:val="00815DAA"/>
    <w:rsid w:val="00815EBC"/>
    <w:rsid w:val="0081666A"/>
    <w:rsid w:val="008178A3"/>
    <w:rsid w:val="008230F1"/>
    <w:rsid w:val="00823A80"/>
    <w:rsid w:val="00825027"/>
    <w:rsid w:val="00825AC5"/>
    <w:rsid w:val="00826A5E"/>
    <w:rsid w:val="00830A41"/>
    <w:rsid w:val="00830CE4"/>
    <w:rsid w:val="00837236"/>
    <w:rsid w:val="00840962"/>
    <w:rsid w:val="00841756"/>
    <w:rsid w:val="00842A48"/>
    <w:rsid w:val="00843749"/>
    <w:rsid w:val="00844704"/>
    <w:rsid w:val="00845101"/>
    <w:rsid w:val="00847818"/>
    <w:rsid w:val="0085016C"/>
    <w:rsid w:val="00852873"/>
    <w:rsid w:val="00852CC0"/>
    <w:rsid w:val="00853E72"/>
    <w:rsid w:val="0085561C"/>
    <w:rsid w:val="008571EB"/>
    <w:rsid w:val="00860026"/>
    <w:rsid w:val="0086042F"/>
    <w:rsid w:val="00860624"/>
    <w:rsid w:val="00863208"/>
    <w:rsid w:val="0086377F"/>
    <w:rsid w:val="00863A63"/>
    <w:rsid w:val="00864C80"/>
    <w:rsid w:val="00866A61"/>
    <w:rsid w:val="00867B57"/>
    <w:rsid w:val="00867F0D"/>
    <w:rsid w:val="0087041C"/>
    <w:rsid w:val="00873293"/>
    <w:rsid w:val="008732E4"/>
    <w:rsid w:val="00873790"/>
    <w:rsid w:val="00875EE5"/>
    <w:rsid w:val="00876D59"/>
    <w:rsid w:val="0087754D"/>
    <w:rsid w:val="00883A3E"/>
    <w:rsid w:val="00885D13"/>
    <w:rsid w:val="00885F53"/>
    <w:rsid w:val="00885FF2"/>
    <w:rsid w:val="00890F2D"/>
    <w:rsid w:val="008911CF"/>
    <w:rsid w:val="008918A6"/>
    <w:rsid w:val="0089196D"/>
    <w:rsid w:val="008924BC"/>
    <w:rsid w:val="008938BA"/>
    <w:rsid w:val="008A0A66"/>
    <w:rsid w:val="008A1406"/>
    <w:rsid w:val="008A166F"/>
    <w:rsid w:val="008A2306"/>
    <w:rsid w:val="008A2AE1"/>
    <w:rsid w:val="008A3271"/>
    <w:rsid w:val="008A475B"/>
    <w:rsid w:val="008A6FFC"/>
    <w:rsid w:val="008A75EF"/>
    <w:rsid w:val="008A7E3F"/>
    <w:rsid w:val="008B0A56"/>
    <w:rsid w:val="008B29A9"/>
    <w:rsid w:val="008B5AD5"/>
    <w:rsid w:val="008B5DF3"/>
    <w:rsid w:val="008B60E5"/>
    <w:rsid w:val="008B7146"/>
    <w:rsid w:val="008B72B6"/>
    <w:rsid w:val="008C23B5"/>
    <w:rsid w:val="008C3083"/>
    <w:rsid w:val="008C343F"/>
    <w:rsid w:val="008C3A5B"/>
    <w:rsid w:val="008C43B8"/>
    <w:rsid w:val="008C451D"/>
    <w:rsid w:val="008C467F"/>
    <w:rsid w:val="008D16D2"/>
    <w:rsid w:val="008D4830"/>
    <w:rsid w:val="008D48D3"/>
    <w:rsid w:val="008D4BE0"/>
    <w:rsid w:val="008D520A"/>
    <w:rsid w:val="008D6BC7"/>
    <w:rsid w:val="008E1ABB"/>
    <w:rsid w:val="008E2A66"/>
    <w:rsid w:val="008E334F"/>
    <w:rsid w:val="008E3442"/>
    <w:rsid w:val="008E4E71"/>
    <w:rsid w:val="008E6BBE"/>
    <w:rsid w:val="008F088A"/>
    <w:rsid w:val="008F210A"/>
    <w:rsid w:val="008F2BDC"/>
    <w:rsid w:val="008F4842"/>
    <w:rsid w:val="008F5786"/>
    <w:rsid w:val="008F6025"/>
    <w:rsid w:val="008F606A"/>
    <w:rsid w:val="008F771A"/>
    <w:rsid w:val="009007FB"/>
    <w:rsid w:val="009008B3"/>
    <w:rsid w:val="00900B42"/>
    <w:rsid w:val="00900BE4"/>
    <w:rsid w:val="0090280A"/>
    <w:rsid w:val="00903973"/>
    <w:rsid w:val="0090497A"/>
    <w:rsid w:val="00904D7C"/>
    <w:rsid w:val="009061CA"/>
    <w:rsid w:val="00907545"/>
    <w:rsid w:val="009075B1"/>
    <w:rsid w:val="00907D11"/>
    <w:rsid w:val="009117DC"/>
    <w:rsid w:val="00912386"/>
    <w:rsid w:val="00912519"/>
    <w:rsid w:val="0091266C"/>
    <w:rsid w:val="0091289C"/>
    <w:rsid w:val="00914412"/>
    <w:rsid w:val="00915D70"/>
    <w:rsid w:val="009173B3"/>
    <w:rsid w:val="00917563"/>
    <w:rsid w:val="009178BC"/>
    <w:rsid w:val="00917975"/>
    <w:rsid w:val="00917B82"/>
    <w:rsid w:val="00921DAB"/>
    <w:rsid w:val="00922383"/>
    <w:rsid w:val="009224B4"/>
    <w:rsid w:val="0092277B"/>
    <w:rsid w:val="00925DA1"/>
    <w:rsid w:val="0092638E"/>
    <w:rsid w:val="009274AF"/>
    <w:rsid w:val="0093244C"/>
    <w:rsid w:val="009339C9"/>
    <w:rsid w:val="009359D0"/>
    <w:rsid w:val="00936215"/>
    <w:rsid w:val="009371D5"/>
    <w:rsid w:val="0093745E"/>
    <w:rsid w:val="00940D29"/>
    <w:rsid w:val="009412D0"/>
    <w:rsid w:val="0094433D"/>
    <w:rsid w:val="0095069F"/>
    <w:rsid w:val="0095125F"/>
    <w:rsid w:val="009516C7"/>
    <w:rsid w:val="00951F85"/>
    <w:rsid w:val="0095295F"/>
    <w:rsid w:val="0095502B"/>
    <w:rsid w:val="00955B12"/>
    <w:rsid w:val="0095646D"/>
    <w:rsid w:val="00956CAA"/>
    <w:rsid w:val="00957BF7"/>
    <w:rsid w:val="0096013F"/>
    <w:rsid w:val="009604E5"/>
    <w:rsid w:val="009609FF"/>
    <w:rsid w:val="00965D82"/>
    <w:rsid w:val="009669C7"/>
    <w:rsid w:val="00967DC1"/>
    <w:rsid w:val="00973175"/>
    <w:rsid w:val="00973D1C"/>
    <w:rsid w:val="00975559"/>
    <w:rsid w:val="00975A94"/>
    <w:rsid w:val="00975E7D"/>
    <w:rsid w:val="0097748A"/>
    <w:rsid w:val="009774B4"/>
    <w:rsid w:val="00977730"/>
    <w:rsid w:val="009815AA"/>
    <w:rsid w:val="00982191"/>
    <w:rsid w:val="00982B71"/>
    <w:rsid w:val="0098434C"/>
    <w:rsid w:val="009847BD"/>
    <w:rsid w:val="00984939"/>
    <w:rsid w:val="00986318"/>
    <w:rsid w:val="00987D5E"/>
    <w:rsid w:val="00990111"/>
    <w:rsid w:val="00990B0D"/>
    <w:rsid w:val="00991855"/>
    <w:rsid w:val="00993042"/>
    <w:rsid w:val="00994A76"/>
    <w:rsid w:val="009959EA"/>
    <w:rsid w:val="00995AB7"/>
    <w:rsid w:val="00996799"/>
    <w:rsid w:val="009A203D"/>
    <w:rsid w:val="009A22C9"/>
    <w:rsid w:val="009A22FF"/>
    <w:rsid w:val="009A38B1"/>
    <w:rsid w:val="009A4B96"/>
    <w:rsid w:val="009A56BE"/>
    <w:rsid w:val="009A5FC1"/>
    <w:rsid w:val="009A7CB6"/>
    <w:rsid w:val="009B0CD7"/>
    <w:rsid w:val="009B27A8"/>
    <w:rsid w:val="009B4836"/>
    <w:rsid w:val="009B69A5"/>
    <w:rsid w:val="009B6E56"/>
    <w:rsid w:val="009B7927"/>
    <w:rsid w:val="009C0131"/>
    <w:rsid w:val="009C0709"/>
    <w:rsid w:val="009C44B4"/>
    <w:rsid w:val="009C4D9E"/>
    <w:rsid w:val="009C51E1"/>
    <w:rsid w:val="009C5702"/>
    <w:rsid w:val="009C61E1"/>
    <w:rsid w:val="009C623B"/>
    <w:rsid w:val="009C6D3B"/>
    <w:rsid w:val="009C6F42"/>
    <w:rsid w:val="009C770A"/>
    <w:rsid w:val="009D07DB"/>
    <w:rsid w:val="009D10C7"/>
    <w:rsid w:val="009D2CC9"/>
    <w:rsid w:val="009D3F45"/>
    <w:rsid w:val="009D5916"/>
    <w:rsid w:val="009D778D"/>
    <w:rsid w:val="009E1AA6"/>
    <w:rsid w:val="009E1B78"/>
    <w:rsid w:val="009E3812"/>
    <w:rsid w:val="009E3900"/>
    <w:rsid w:val="009E6479"/>
    <w:rsid w:val="009E6B1A"/>
    <w:rsid w:val="009E6E5B"/>
    <w:rsid w:val="009F24B4"/>
    <w:rsid w:val="009F588C"/>
    <w:rsid w:val="009F65FD"/>
    <w:rsid w:val="009F76E5"/>
    <w:rsid w:val="00A00D25"/>
    <w:rsid w:val="00A0135E"/>
    <w:rsid w:val="00A021F5"/>
    <w:rsid w:val="00A026C7"/>
    <w:rsid w:val="00A02745"/>
    <w:rsid w:val="00A02D4F"/>
    <w:rsid w:val="00A0327C"/>
    <w:rsid w:val="00A05CE9"/>
    <w:rsid w:val="00A11880"/>
    <w:rsid w:val="00A1395C"/>
    <w:rsid w:val="00A13C26"/>
    <w:rsid w:val="00A1492B"/>
    <w:rsid w:val="00A1527D"/>
    <w:rsid w:val="00A167B8"/>
    <w:rsid w:val="00A17BD0"/>
    <w:rsid w:val="00A22024"/>
    <w:rsid w:val="00A22040"/>
    <w:rsid w:val="00A22C59"/>
    <w:rsid w:val="00A234FF"/>
    <w:rsid w:val="00A2467D"/>
    <w:rsid w:val="00A24E90"/>
    <w:rsid w:val="00A24E98"/>
    <w:rsid w:val="00A26CCB"/>
    <w:rsid w:val="00A30576"/>
    <w:rsid w:val="00A33678"/>
    <w:rsid w:val="00A33B52"/>
    <w:rsid w:val="00A35092"/>
    <w:rsid w:val="00A35C77"/>
    <w:rsid w:val="00A36AD0"/>
    <w:rsid w:val="00A4043E"/>
    <w:rsid w:val="00A405B4"/>
    <w:rsid w:val="00A41F70"/>
    <w:rsid w:val="00A4398A"/>
    <w:rsid w:val="00A476A6"/>
    <w:rsid w:val="00A47FC4"/>
    <w:rsid w:val="00A50DD4"/>
    <w:rsid w:val="00A521B9"/>
    <w:rsid w:val="00A535C3"/>
    <w:rsid w:val="00A5526D"/>
    <w:rsid w:val="00A55C4F"/>
    <w:rsid w:val="00A6094B"/>
    <w:rsid w:val="00A61D48"/>
    <w:rsid w:val="00A62A60"/>
    <w:rsid w:val="00A63157"/>
    <w:rsid w:val="00A6360D"/>
    <w:rsid w:val="00A64D12"/>
    <w:rsid w:val="00A65463"/>
    <w:rsid w:val="00A65923"/>
    <w:rsid w:val="00A670D8"/>
    <w:rsid w:val="00A67142"/>
    <w:rsid w:val="00A6719A"/>
    <w:rsid w:val="00A676A8"/>
    <w:rsid w:val="00A70847"/>
    <w:rsid w:val="00A70BC7"/>
    <w:rsid w:val="00A72F04"/>
    <w:rsid w:val="00A73196"/>
    <w:rsid w:val="00A77B55"/>
    <w:rsid w:val="00A805CE"/>
    <w:rsid w:val="00A80B29"/>
    <w:rsid w:val="00A84037"/>
    <w:rsid w:val="00A850ED"/>
    <w:rsid w:val="00A87DCA"/>
    <w:rsid w:val="00A87E27"/>
    <w:rsid w:val="00A87F56"/>
    <w:rsid w:val="00A90B18"/>
    <w:rsid w:val="00A91013"/>
    <w:rsid w:val="00A91A13"/>
    <w:rsid w:val="00A91FEB"/>
    <w:rsid w:val="00A923C8"/>
    <w:rsid w:val="00A9332E"/>
    <w:rsid w:val="00A94583"/>
    <w:rsid w:val="00A945BC"/>
    <w:rsid w:val="00AA1F6F"/>
    <w:rsid w:val="00AA2509"/>
    <w:rsid w:val="00AA5B51"/>
    <w:rsid w:val="00AA64FB"/>
    <w:rsid w:val="00AA7719"/>
    <w:rsid w:val="00AA79B7"/>
    <w:rsid w:val="00AB422E"/>
    <w:rsid w:val="00AC1D6E"/>
    <w:rsid w:val="00AC253B"/>
    <w:rsid w:val="00AC2965"/>
    <w:rsid w:val="00AC68FC"/>
    <w:rsid w:val="00AC7E48"/>
    <w:rsid w:val="00AD0204"/>
    <w:rsid w:val="00AD03CC"/>
    <w:rsid w:val="00AD0E29"/>
    <w:rsid w:val="00AD1A34"/>
    <w:rsid w:val="00AD1F25"/>
    <w:rsid w:val="00AD2198"/>
    <w:rsid w:val="00AD262E"/>
    <w:rsid w:val="00AD4565"/>
    <w:rsid w:val="00AD5760"/>
    <w:rsid w:val="00AD580C"/>
    <w:rsid w:val="00AD7290"/>
    <w:rsid w:val="00AE0570"/>
    <w:rsid w:val="00AE2711"/>
    <w:rsid w:val="00AE3021"/>
    <w:rsid w:val="00AE3DEF"/>
    <w:rsid w:val="00AE46AD"/>
    <w:rsid w:val="00AE73FF"/>
    <w:rsid w:val="00AE7B97"/>
    <w:rsid w:val="00AF0210"/>
    <w:rsid w:val="00AF0D99"/>
    <w:rsid w:val="00AF1D61"/>
    <w:rsid w:val="00AF22DC"/>
    <w:rsid w:val="00AF4578"/>
    <w:rsid w:val="00AF6042"/>
    <w:rsid w:val="00AF6AEF"/>
    <w:rsid w:val="00AF7113"/>
    <w:rsid w:val="00AF723D"/>
    <w:rsid w:val="00B00F51"/>
    <w:rsid w:val="00B02E00"/>
    <w:rsid w:val="00B03BCA"/>
    <w:rsid w:val="00B044C2"/>
    <w:rsid w:val="00B044F5"/>
    <w:rsid w:val="00B0497C"/>
    <w:rsid w:val="00B04E1B"/>
    <w:rsid w:val="00B054F3"/>
    <w:rsid w:val="00B05DF6"/>
    <w:rsid w:val="00B07B14"/>
    <w:rsid w:val="00B118C3"/>
    <w:rsid w:val="00B12A57"/>
    <w:rsid w:val="00B13080"/>
    <w:rsid w:val="00B14EA1"/>
    <w:rsid w:val="00B16BC8"/>
    <w:rsid w:val="00B17E43"/>
    <w:rsid w:val="00B203B9"/>
    <w:rsid w:val="00B21C72"/>
    <w:rsid w:val="00B238F1"/>
    <w:rsid w:val="00B2565A"/>
    <w:rsid w:val="00B26127"/>
    <w:rsid w:val="00B26145"/>
    <w:rsid w:val="00B26C41"/>
    <w:rsid w:val="00B320DD"/>
    <w:rsid w:val="00B33B70"/>
    <w:rsid w:val="00B3616E"/>
    <w:rsid w:val="00B41742"/>
    <w:rsid w:val="00B418B5"/>
    <w:rsid w:val="00B42BBD"/>
    <w:rsid w:val="00B43117"/>
    <w:rsid w:val="00B43C9E"/>
    <w:rsid w:val="00B43D64"/>
    <w:rsid w:val="00B442AE"/>
    <w:rsid w:val="00B44AAC"/>
    <w:rsid w:val="00B451A2"/>
    <w:rsid w:val="00B45C8D"/>
    <w:rsid w:val="00B4740A"/>
    <w:rsid w:val="00B50814"/>
    <w:rsid w:val="00B50E45"/>
    <w:rsid w:val="00B51C89"/>
    <w:rsid w:val="00B51CC3"/>
    <w:rsid w:val="00B54C00"/>
    <w:rsid w:val="00B55524"/>
    <w:rsid w:val="00B55688"/>
    <w:rsid w:val="00B55E6E"/>
    <w:rsid w:val="00B61520"/>
    <w:rsid w:val="00B61C00"/>
    <w:rsid w:val="00B62DAC"/>
    <w:rsid w:val="00B670C7"/>
    <w:rsid w:val="00B700DB"/>
    <w:rsid w:val="00B70670"/>
    <w:rsid w:val="00B72871"/>
    <w:rsid w:val="00B7300B"/>
    <w:rsid w:val="00B75C4E"/>
    <w:rsid w:val="00B75FE8"/>
    <w:rsid w:val="00B77E74"/>
    <w:rsid w:val="00B80463"/>
    <w:rsid w:val="00B81567"/>
    <w:rsid w:val="00B8472C"/>
    <w:rsid w:val="00B85354"/>
    <w:rsid w:val="00B85600"/>
    <w:rsid w:val="00B8563A"/>
    <w:rsid w:val="00B857DA"/>
    <w:rsid w:val="00B86019"/>
    <w:rsid w:val="00B874A6"/>
    <w:rsid w:val="00B90EB2"/>
    <w:rsid w:val="00B912E5"/>
    <w:rsid w:val="00B9130B"/>
    <w:rsid w:val="00B923F5"/>
    <w:rsid w:val="00B9271D"/>
    <w:rsid w:val="00B92EC9"/>
    <w:rsid w:val="00B94B8A"/>
    <w:rsid w:val="00B95210"/>
    <w:rsid w:val="00B963E2"/>
    <w:rsid w:val="00BA12A3"/>
    <w:rsid w:val="00BA17BB"/>
    <w:rsid w:val="00BA31D4"/>
    <w:rsid w:val="00BA3FB4"/>
    <w:rsid w:val="00BA4CD8"/>
    <w:rsid w:val="00BA73A5"/>
    <w:rsid w:val="00BA75EF"/>
    <w:rsid w:val="00BB183D"/>
    <w:rsid w:val="00BB1E98"/>
    <w:rsid w:val="00BB2B98"/>
    <w:rsid w:val="00BB373B"/>
    <w:rsid w:val="00BB4214"/>
    <w:rsid w:val="00BB4875"/>
    <w:rsid w:val="00BB5D33"/>
    <w:rsid w:val="00BB681A"/>
    <w:rsid w:val="00BB6ACD"/>
    <w:rsid w:val="00BC032B"/>
    <w:rsid w:val="00BC04FD"/>
    <w:rsid w:val="00BC2D44"/>
    <w:rsid w:val="00BC4C67"/>
    <w:rsid w:val="00BC5E97"/>
    <w:rsid w:val="00BC7306"/>
    <w:rsid w:val="00BC7B64"/>
    <w:rsid w:val="00BD0981"/>
    <w:rsid w:val="00BD09AB"/>
    <w:rsid w:val="00BD11F3"/>
    <w:rsid w:val="00BD2004"/>
    <w:rsid w:val="00BD2F12"/>
    <w:rsid w:val="00BD46D5"/>
    <w:rsid w:val="00BD4CA8"/>
    <w:rsid w:val="00BD6D4B"/>
    <w:rsid w:val="00BD795C"/>
    <w:rsid w:val="00BD7F46"/>
    <w:rsid w:val="00BE187D"/>
    <w:rsid w:val="00BE1F7C"/>
    <w:rsid w:val="00BE2F2A"/>
    <w:rsid w:val="00BE3747"/>
    <w:rsid w:val="00BE4479"/>
    <w:rsid w:val="00BE4C21"/>
    <w:rsid w:val="00BE6BC5"/>
    <w:rsid w:val="00BF0B4A"/>
    <w:rsid w:val="00BF0E55"/>
    <w:rsid w:val="00BF10C4"/>
    <w:rsid w:val="00BF1ACA"/>
    <w:rsid w:val="00BF33AD"/>
    <w:rsid w:val="00BF3733"/>
    <w:rsid w:val="00BF4B1A"/>
    <w:rsid w:val="00BF7297"/>
    <w:rsid w:val="00BF7CB1"/>
    <w:rsid w:val="00C00FEE"/>
    <w:rsid w:val="00C02326"/>
    <w:rsid w:val="00C0281F"/>
    <w:rsid w:val="00C02DBA"/>
    <w:rsid w:val="00C03118"/>
    <w:rsid w:val="00C035FB"/>
    <w:rsid w:val="00C03D8B"/>
    <w:rsid w:val="00C04F0B"/>
    <w:rsid w:val="00C05FEE"/>
    <w:rsid w:val="00C06F3D"/>
    <w:rsid w:val="00C109BC"/>
    <w:rsid w:val="00C11319"/>
    <w:rsid w:val="00C11DAE"/>
    <w:rsid w:val="00C13406"/>
    <w:rsid w:val="00C14645"/>
    <w:rsid w:val="00C1697F"/>
    <w:rsid w:val="00C20629"/>
    <w:rsid w:val="00C2176C"/>
    <w:rsid w:val="00C2409F"/>
    <w:rsid w:val="00C24158"/>
    <w:rsid w:val="00C24301"/>
    <w:rsid w:val="00C24A57"/>
    <w:rsid w:val="00C26552"/>
    <w:rsid w:val="00C27890"/>
    <w:rsid w:val="00C305C1"/>
    <w:rsid w:val="00C314D2"/>
    <w:rsid w:val="00C31C68"/>
    <w:rsid w:val="00C323B0"/>
    <w:rsid w:val="00C32B11"/>
    <w:rsid w:val="00C33524"/>
    <w:rsid w:val="00C3396D"/>
    <w:rsid w:val="00C35157"/>
    <w:rsid w:val="00C36C46"/>
    <w:rsid w:val="00C371E7"/>
    <w:rsid w:val="00C37369"/>
    <w:rsid w:val="00C41EE9"/>
    <w:rsid w:val="00C421FB"/>
    <w:rsid w:val="00C42456"/>
    <w:rsid w:val="00C42BC7"/>
    <w:rsid w:val="00C44E04"/>
    <w:rsid w:val="00C4693C"/>
    <w:rsid w:val="00C46BAF"/>
    <w:rsid w:val="00C511FE"/>
    <w:rsid w:val="00C51AFA"/>
    <w:rsid w:val="00C525D3"/>
    <w:rsid w:val="00C531B8"/>
    <w:rsid w:val="00C60A5B"/>
    <w:rsid w:val="00C60C9F"/>
    <w:rsid w:val="00C62782"/>
    <w:rsid w:val="00C63F8F"/>
    <w:rsid w:val="00C6435E"/>
    <w:rsid w:val="00C643C5"/>
    <w:rsid w:val="00C665BB"/>
    <w:rsid w:val="00C67516"/>
    <w:rsid w:val="00C675D5"/>
    <w:rsid w:val="00C67823"/>
    <w:rsid w:val="00C67BD1"/>
    <w:rsid w:val="00C7046D"/>
    <w:rsid w:val="00C70DDB"/>
    <w:rsid w:val="00C728F0"/>
    <w:rsid w:val="00C729FC"/>
    <w:rsid w:val="00C72F67"/>
    <w:rsid w:val="00C73AC0"/>
    <w:rsid w:val="00C743B6"/>
    <w:rsid w:val="00C7564A"/>
    <w:rsid w:val="00C757C2"/>
    <w:rsid w:val="00C76F4F"/>
    <w:rsid w:val="00C7704D"/>
    <w:rsid w:val="00C8009D"/>
    <w:rsid w:val="00C81958"/>
    <w:rsid w:val="00C822B3"/>
    <w:rsid w:val="00C82685"/>
    <w:rsid w:val="00C8300F"/>
    <w:rsid w:val="00C850A6"/>
    <w:rsid w:val="00C85401"/>
    <w:rsid w:val="00C85461"/>
    <w:rsid w:val="00C856FF"/>
    <w:rsid w:val="00C868AE"/>
    <w:rsid w:val="00C86ABC"/>
    <w:rsid w:val="00C87429"/>
    <w:rsid w:val="00C87D2D"/>
    <w:rsid w:val="00C87DED"/>
    <w:rsid w:val="00C92673"/>
    <w:rsid w:val="00C9267D"/>
    <w:rsid w:val="00C93262"/>
    <w:rsid w:val="00C96CF2"/>
    <w:rsid w:val="00CA22F9"/>
    <w:rsid w:val="00CA6FAF"/>
    <w:rsid w:val="00CA6FD1"/>
    <w:rsid w:val="00CB28AF"/>
    <w:rsid w:val="00CB37F9"/>
    <w:rsid w:val="00CB4AAA"/>
    <w:rsid w:val="00CB4AE6"/>
    <w:rsid w:val="00CB674F"/>
    <w:rsid w:val="00CB6EFB"/>
    <w:rsid w:val="00CB78D1"/>
    <w:rsid w:val="00CB7E5B"/>
    <w:rsid w:val="00CC21D4"/>
    <w:rsid w:val="00CC4EC3"/>
    <w:rsid w:val="00CC5DE7"/>
    <w:rsid w:val="00CC60B0"/>
    <w:rsid w:val="00CC65FC"/>
    <w:rsid w:val="00CC757D"/>
    <w:rsid w:val="00CD0165"/>
    <w:rsid w:val="00CD4753"/>
    <w:rsid w:val="00CD71D3"/>
    <w:rsid w:val="00CD78F1"/>
    <w:rsid w:val="00CE0C98"/>
    <w:rsid w:val="00CE18AE"/>
    <w:rsid w:val="00CE24C8"/>
    <w:rsid w:val="00CE2C3E"/>
    <w:rsid w:val="00CE3A0F"/>
    <w:rsid w:val="00CE5519"/>
    <w:rsid w:val="00CE6848"/>
    <w:rsid w:val="00CE7B08"/>
    <w:rsid w:val="00CE7BD4"/>
    <w:rsid w:val="00CE7BFC"/>
    <w:rsid w:val="00CF091A"/>
    <w:rsid w:val="00CF1272"/>
    <w:rsid w:val="00CF3E60"/>
    <w:rsid w:val="00CF5054"/>
    <w:rsid w:val="00CF6D49"/>
    <w:rsid w:val="00CF79FE"/>
    <w:rsid w:val="00D00E5B"/>
    <w:rsid w:val="00D01556"/>
    <w:rsid w:val="00D041EB"/>
    <w:rsid w:val="00D05676"/>
    <w:rsid w:val="00D06C04"/>
    <w:rsid w:val="00D06C70"/>
    <w:rsid w:val="00D12ED3"/>
    <w:rsid w:val="00D13289"/>
    <w:rsid w:val="00D13C20"/>
    <w:rsid w:val="00D1468C"/>
    <w:rsid w:val="00D1547B"/>
    <w:rsid w:val="00D163A9"/>
    <w:rsid w:val="00D167B3"/>
    <w:rsid w:val="00D20094"/>
    <w:rsid w:val="00D20389"/>
    <w:rsid w:val="00D2087B"/>
    <w:rsid w:val="00D20F43"/>
    <w:rsid w:val="00D2314A"/>
    <w:rsid w:val="00D239D8"/>
    <w:rsid w:val="00D26B2D"/>
    <w:rsid w:val="00D26CCE"/>
    <w:rsid w:val="00D2770D"/>
    <w:rsid w:val="00D305E0"/>
    <w:rsid w:val="00D32F4B"/>
    <w:rsid w:val="00D3327D"/>
    <w:rsid w:val="00D34070"/>
    <w:rsid w:val="00D34E6F"/>
    <w:rsid w:val="00D371A9"/>
    <w:rsid w:val="00D4153C"/>
    <w:rsid w:val="00D44051"/>
    <w:rsid w:val="00D44287"/>
    <w:rsid w:val="00D45681"/>
    <w:rsid w:val="00D460E8"/>
    <w:rsid w:val="00D47F24"/>
    <w:rsid w:val="00D50E7C"/>
    <w:rsid w:val="00D52068"/>
    <w:rsid w:val="00D52715"/>
    <w:rsid w:val="00D53990"/>
    <w:rsid w:val="00D53DA8"/>
    <w:rsid w:val="00D53FD5"/>
    <w:rsid w:val="00D57B15"/>
    <w:rsid w:val="00D61116"/>
    <w:rsid w:val="00D61B8C"/>
    <w:rsid w:val="00D62724"/>
    <w:rsid w:val="00D63904"/>
    <w:rsid w:val="00D639B0"/>
    <w:rsid w:val="00D64973"/>
    <w:rsid w:val="00D64B4F"/>
    <w:rsid w:val="00D65BDE"/>
    <w:rsid w:val="00D71935"/>
    <w:rsid w:val="00D72005"/>
    <w:rsid w:val="00D7289D"/>
    <w:rsid w:val="00D7346E"/>
    <w:rsid w:val="00D73C66"/>
    <w:rsid w:val="00D7599A"/>
    <w:rsid w:val="00D75C02"/>
    <w:rsid w:val="00D76BDD"/>
    <w:rsid w:val="00D76E80"/>
    <w:rsid w:val="00D82FB0"/>
    <w:rsid w:val="00D86713"/>
    <w:rsid w:val="00D869F1"/>
    <w:rsid w:val="00D86AEF"/>
    <w:rsid w:val="00D86C0F"/>
    <w:rsid w:val="00D93091"/>
    <w:rsid w:val="00D94686"/>
    <w:rsid w:val="00D953AA"/>
    <w:rsid w:val="00D96235"/>
    <w:rsid w:val="00D97038"/>
    <w:rsid w:val="00DA0D7D"/>
    <w:rsid w:val="00DA17E3"/>
    <w:rsid w:val="00DA303E"/>
    <w:rsid w:val="00DA34CE"/>
    <w:rsid w:val="00DA416F"/>
    <w:rsid w:val="00DA4ED0"/>
    <w:rsid w:val="00DB0FC3"/>
    <w:rsid w:val="00DB26E4"/>
    <w:rsid w:val="00DB3F69"/>
    <w:rsid w:val="00DB5BF4"/>
    <w:rsid w:val="00DB6B63"/>
    <w:rsid w:val="00DC0353"/>
    <w:rsid w:val="00DC3FFD"/>
    <w:rsid w:val="00DC428C"/>
    <w:rsid w:val="00DC5570"/>
    <w:rsid w:val="00DD05E7"/>
    <w:rsid w:val="00DD1017"/>
    <w:rsid w:val="00DD1823"/>
    <w:rsid w:val="00DD2615"/>
    <w:rsid w:val="00DD2A56"/>
    <w:rsid w:val="00DD5749"/>
    <w:rsid w:val="00DD6164"/>
    <w:rsid w:val="00DD682A"/>
    <w:rsid w:val="00DD69C6"/>
    <w:rsid w:val="00DD6D69"/>
    <w:rsid w:val="00DE0F94"/>
    <w:rsid w:val="00DE2ED7"/>
    <w:rsid w:val="00DE2EF2"/>
    <w:rsid w:val="00DE4BF8"/>
    <w:rsid w:val="00DE5748"/>
    <w:rsid w:val="00DE689B"/>
    <w:rsid w:val="00DF015B"/>
    <w:rsid w:val="00DF06C8"/>
    <w:rsid w:val="00DF1FC3"/>
    <w:rsid w:val="00DF2BB4"/>
    <w:rsid w:val="00DF73F5"/>
    <w:rsid w:val="00E00C2B"/>
    <w:rsid w:val="00E01B36"/>
    <w:rsid w:val="00E0288D"/>
    <w:rsid w:val="00E0616E"/>
    <w:rsid w:val="00E12333"/>
    <w:rsid w:val="00E125AB"/>
    <w:rsid w:val="00E14520"/>
    <w:rsid w:val="00E149A3"/>
    <w:rsid w:val="00E15240"/>
    <w:rsid w:val="00E156DC"/>
    <w:rsid w:val="00E15940"/>
    <w:rsid w:val="00E15987"/>
    <w:rsid w:val="00E1629F"/>
    <w:rsid w:val="00E1649E"/>
    <w:rsid w:val="00E16C74"/>
    <w:rsid w:val="00E16F3C"/>
    <w:rsid w:val="00E170F3"/>
    <w:rsid w:val="00E232C9"/>
    <w:rsid w:val="00E23A72"/>
    <w:rsid w:val="00E305A7"/>
    <w:rsid w:val="00E311DF"/>
    <w:rsid w:val="00E32029"/>
    <w:rsid w:val="00E325A5"/>
    <w:rsid w:val="00E33754"/>
    <w:rsid w:val="00E34557"/>
    <w:rsid w:val="00E34A01"/>
    <w:rsid w:val="00E358EF"/>
    <w:rsid w:val="00E40A99"/>
    <w:rsid w:val="00E4382F"/>
    <w:rsid w:val="00E43C7D"/>
    <w:rsid w:val="00E44321"/>
    <w:rsid w:val="00E451C1"/>
    <w:rsid w:val="00E452F4"/>
    <w:rsid w:val="00E46792"/>
    <w:rsid w:val="00E5083C"/>
    <w:rsid w:val="00E52E14"/>
    <w:rsid w:val="00E52EDC"/>
    <w:rsid w:val="00E5416B"/>
    <w:rsid w:val="00E55F9D"/>
    <w:rsid w:val="00E565FD"/>
    <w:rsid w:val="00E56C5B"/>
    <w:rsid w:val="00E57A97"/>
    <w:rsid w:val="00E608D8"/>
    <w:rsid w:val="00E621E3"/>
    <w:rsid w:val="00E62C63"/>
    <w:rsid w:val="00E643EB"/>
    <w:rsid w:val="00E66528"/>
    <w:rsid w:val="00E66B83"/>
    <w:rsid w:val="00E67E38"/>
    <w:rsid w:val="00E67FD2"/>
    <w:rsid w:val="00E7160C"/>
    <w:rsid w:val="00E740DA"/>
    <w:rsid w:val="00E741FD"/>
    <w:rsid w:val="00E76822"/>
    <w:rsid w:val="00E769E0"/>
    <w:rsid w:val="00E76E30"/>
    <w:rsid w:val="00E80155"/>
    <w:rsid w:val="00E80FA4"/>
    <w:rsid w:val="00E810D3"/>
    <w:rsid w:val="00E8170F"/>
    <w:rsid w:val="00E8179B"/>
    <w:rsid w:val="00E82A8E"/>
    <w:rsid w:val="00E8439F"/>
    <w:rsid w:val="00E8739F"/>
    <w:rsid w:val="00E87EDE"/>
    <w:rsid w:val="00E90497"/>
    <w:rsid w:val="00E94AE9"/>
    <w:rsid w:val="00E95BE6"/>
    <w:rsid w:val="00E95F7A"/>
    <w:rsid w:val="00E96562"/>
    <w:rsid w:val="00E96620"/>
    <w:rsid w:val="00E96AF3"/>
    <w:rsid w:val="00E979F1"/>
    <w:rsid w:val="00EA08CD"/>
    <w:rsid w:val="00EA288F"/>
    <w:rsid w:val="00EA2FE2"/>
    <w:rsid w:val="00EA30F9"/>
    <w:rsid w:val="00EA49E7"/>
    <w:rsid w:val="00EA4AA7"/>
    <w:rsid w:val="00EA4D99"/>
    <w:rsid w:val="00EA72FF"/>
    <w:rsid w:val="00EA7740"/>
    <w:rsid w:val="00EA7A4E"/>
    <w:rsid w:val="00EA7FC1"/>
    <w:rsid w:val="00EB1E2D"/>
    <w:rsid w:val="00EB22F0"/>
    <w:rsid w:val="00EB2D64"/>
    <w:rsid w:val="00EB303F"/>
    <w:rsid w:val="00EB3D94"/>
    <w:rsid w:val="00EB4E5F"/>
    <w:rsid w:val="00EB6A96"/>
    <w:rsid w:val="00EB7E6C"/>
    <w:rsid w:val="00EC1A23"/>
    <w:rsid w:val="00EC3D64"/>
    <w:rsid w:val="00EC48CA"/>
    <w:rsid w:val="00EC48FB"/>
    <w:rsid w:val="00EC4B8B"/>
    <w:rsid w:val="00EC4D48"/>
    <w:rsid w:val="00EC5BD7"/>
    <w:rsid w:val="00ED621A"/>
    <w:rsid w:val="00EE14C9"/>
    <w:rsid w:val="00EE175B"/>
    <w:rsid w:val="00EE47B2"/>
    <w:rsid w:val="00EE5D5A"/>
    <w:rsid w:val="00EE6AC4"/>
    <w:rsid w:val="00EE787F"/>
    <w:rsid w:val="00EF1C41"/>
    <w:rsid w:val="00EF2415"/>
    <w:rsid w:val="00EF3013"/>
    <w:rsid w:val="00EF4271"/>
    <w:rsid w:val="00EF5CC1"/>
    <w:rsid w:val="00EF6905"/>
    <w:rsid w:val="00F018C3"/>
    <w:rsid w:val="00F01DA3"/>
    <w:rsid w:val="00F02477"/>
    <w:rsid w:val="00F0344D"/>
    <w:rsid w:val="00F04EC3"/>
    <w:rsid w:val="00F05388"/>
    <w:rsid w:val="00F05DB0"/>
    <w:rsid w:val="00F05F1B"/>
    <w:rsid w:val="00F06E78"/>
    <w:rsid w:val="00F071AE"/>
    <w:rsid w:val="00F101A8"/>
    <w:rsid w:val="00F104F8"/>
    <w:rsid w:val="00F11B7A"/>
    <w:rsid w:val="00F1311D"/>
    <w:rsid w:val="00F13626"/>
    <w:rsid w:val="00F14415"/>
    <w:rsid w:val="00F14F75"/>
    <w:rsid w:val="00F16856"/>
    <w:rsid w:val="00F16C48"/>
    <w:rsid w:val="00F2034E"/>
    <w:rsid w:val="00F20A31"/>
    <w:rsid w:val="00F21232"/>
    <w:rsid w:val="00F21575"/>
    <w:rsid w:val="00F21DDB"/>
    <w:rsid w:val="00F222AA"/>
    <w:rsid w:val="00F23ED8"/>
    <w:rsid w:val="00F2478C"/>
    <w:rsid w:val="00F2595E"/>
    <w:rsid w:val="00F25D42"/>
    <w:rsid w:val="00F26AB0"/>
    <w:rsid w:val="00F27664"/>
    <w:rsid w:val="00F30512"/>
    <w:rsid w:val="00F33A79"/>
    <w:rsid w:val="00F34817"/>
    <w:rsid w:val="00F34830"/>
    <w:rsid w:val="00F35D6C"/>
    <w:rsid w:val="00F36B80"/>
    <w:rsid w:val="00F42594"/>
    <w:rsid w:val="00F436F9"/>
    <w:rsid w:val="00F43F22"/>
    <w:rsid w:val="00F44821"/>
    <w:rsid w:val="00F4546B"/>
    <w:rsid w:val="00F46C7D"/>
    <w:rsid w:val="00F46D6C"/>
    <w:rsid w:val="00F46E4B"/>
    <w:rsid w:val="00F4744F"/>
    <w:rsid w:val="00F47B8E"/>
    <w:rsid w:val="00F5098A"/>
    <w:rsid w:val="00F522E5"/>
    <w:rsid w:val="00F54158"/>
    <w:rsid w:val="00F5416F"/>
    <w:rsid w:val="00F55DA4"/>
    <w:rsid w:val="00F57E54"/>
    <w:rsid w:val="00F627C7"/>
    <w:rsid w:val="00F63154"/>
    <w:rsid w:val="00F63EE2"/>
    <w:rsid w:val="00F641A6"/>
    <w:rsid w:val="00F67855"/>
    <w:rsid w:val="00F73605"/>
    <w:rsid w:val="00F754F8"/>
    <w:rsid w:val="00F80A43"/>
    <w:rsid w:val="00F8180F"/>
    <w:rsid w:val="00F81CD6"/>
    <w:rsid w:val="00F82063"/>
    <w:rsid w:val="00F82E76"/>
    <w:rsid w:val="00F83723"/>
    <w:rsid w:val="00F8419B"/>
    <w:rsid w:val="00F84791"/>
    <w:rsid w:val="00F85198"/>
    <w:rsid w:val="00F85EF4"/>
    <w:rsid w:val="00F86717"/>
    <w:rsid w:val="00F8698C"/>
    <w:rsid w:val="00F9012F"/>
    <w:rsid w:val="00F90526"/>
    <w:rsid w:val="00F910C9"/>
    <w:rsid w:val="00F92542"/>
    <w:rsid w:val="00F93AEB"/>
    <w:rsid w:val="00F9445A"/>
    <w:rsid w:val="00F9785C"/>
    <w:rsid w:val="00FA217A"/>
    <w:rsid w:val="00FA29E7"/>
    <w:rsid w:val="00FA33F7"/>
    <w:rsid w:val="00FA3401"/>
    <w:rsid w:val="00FA3AB6"/>
    <w:rsid w:val="00FA60DA"/>
    <w:rsid w:val="00FA76D7"/>
    <w:rsid w:val="00FB01FD"/>
    <w:rsid w:val="00FB0ACB"/>
    <w:rsid w:val="00FB0F88"/>
    <w:rsid w:val="00FB1521"/>
    <w:rsid w:val="00FB1F07"/>
    <w:rsid w:val="00FB3340"/>
    <w:rsid w:val="00FB39F3"/>
    <w:rsid w:val="00FB3C80"/>
    <w:rsid w:val="00FB40F4"/>
    <w:rsid w:val="00FB4CB6"/>
    <w:rsid w:val="00FB581D"/>
    <w:rsid w:val="00FB584F"/>
    <w:rsid w:val="00FB7271"/>
    <w:rsid w:val="00FC0591"/>
    <w:rsid w:val="00FC0960"/>
    <w:rsid w:val="00FC1807"/>
    <w:rsid w:val="00FC2F38"/>
    <w:rsid w:val="00FC541B"/>
    <w:rsid w:val="00FC5C14"/>
    <w:rsid w:val="00FC5C34"/>
    <w:rsid w:val="00FC639E"/>
    <w:rsid w:val="00FD0395"/>
    <w:rsid w:val="00FD0899"/>
    <w:rsid w:val="00FD4145"/>
    <w:rsid w:val="00FD4325"/>
    <w:rsid w:val="00FD7647"/>
    <w:rsid w:val="00FE263E"/>
    <w:rsid w:val="00FE3307"/>
    <w:rsid w:val="00FE3C80"/>
    <w:rsid w:val="00FE5F08"/>
    <w:rsid w:val="00FE640B"/>
    <w:rsid w:val="00FE67DF"/>
    <w:rsid w:val="00FE7A92"/>
    <w:rsid w:val="00FF10C4"/>
    <w:rsid w:val="00FF1189"/>
    <w:rsid w:val="00FF14E6"/>
    <w:rsid w:val="00FF1D68"/>
    <w:rsid w:val="00FF234F"/>
    <w:rsid w:val="00FF2552"/>
    <w:rsid w:val="00FF34C0"/>
    <w:rsid w:val="00FF3C97"/>
    <w:rsid w:val="00FF5BA5"/>
    <w:rsid w:val="00FF5CDE"/>
    <w:rsid w:val="00FF6537"/>
    <w:rsid w:val="00FF6EAF"/>
    <w:rsid w:val="00FF7725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31E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Стиль3"/>
    <w:basedOn w:val="a"/>
    <w:autoRedefine/>
    <w:rsid w:val="00AE7B97"/>
    <w:pPr>
      <w:pBdr>
        <w:bottom w:val="single" w:sz="4" w:space="1" w:color="auto"/>
      </w:pBdr>
      <w:tabs>
        <w:tab w:val="left" w:pos="2120"/>
      </w:tabs>
    </w:pPr>
    <w:rPr>
      <w:sz w:val="20"/>
      <w:szCs w:val="20"/>
    </w:rPr>
  </w:style>
  <w:style w:type="paragraph" w:customStyle="1" w:styleId="4">
    <w:name w:val="Стиль4"/>
    <w:basedOn w:val="a"/>
    <w:autoRedefine/>
    <w:rsid w:val="00AE7B97"/>
    <w:pPr>
      <w:pBdr>
        <w:top w:val="single" w:sz="4" w:space="1" w:color="auto"/>
      </w:pBdr>
      <w:tabs>
        <w:tab w:val="left" w:pos="2120"/>
      </w:tabs>
    </w:pPr>
    <w:rPr>
      <w:sz w:val="20"/>
      <w:szCs w:val="20"/>
    </w:rPr>
  </w:style>
  <w:style w:type="paragraph" w:styleId="a3">
    <w:name w:val="header"/>
    <w:basedOn w:val="a"/>
    <w:rsid w:val="0086377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6377F"/>
  </w:style>
  <w:style w:type="character" w:customStyle="1" w:styleId="30">
    <w:name w:val="Основной текст (3)_"/>
    <w:link w:val="31"/>
    <w:rsid w:val="00AF0D99"/>
    <w:rPr>
      <w:b/>
      <w:bCs/>
      <w:sz w:val="24"/>
      <w:szCs w:val="24"/>
      <w:lang w:bidi="ar-SA"/>
    </w:rPr>
  </w:style>
  <w:style w:type="character" w:customStyle="1" w:styleId="a5">
    <w:name w:val="Основной текст Знак"/>
    <w:link w:val="a6"/>
    <w:rsid w:val="00AF0D99"/>
    <w:rPr>
      <w:sz w:val="24"/>
      <w:szCs w:val="24"/>
      <w:lang w:bidi="ar-SA"/>
    </w:rPr>
  </w:style>
  <w:style w:type="character" w:customStyle="1" w:styleId="2">
    <w:name w:val="Подпись к таблице (2)_"/>
    <w:link w:val="21"/>
    <w:rsid w:val="00AF0D99"/>
    <w:rPr>
      <w:sz w:val="24"/>
      <w:szCs w:val="24"/>
      <w:lang w:bidi="ar-SA"/>
    </w:rPr>
  </w:style>
  <w:style w:type="character" w:customStyle="1" w:styleId="1">
    <w:name w:val="Заголовок №1_"/>
    <w:link w:val="10"/>
    <w:rsid w:val="00AF0D99"/>
    <w:rPr>
      <w:b/>
      <w:bCs/>
      <w:sz w:val="24"/>
      <w:szCs w:val="24"/>
      <w:lang w:bidi="ar-SA"/>
    </w:rPr>
  </w:style>
  <w:style w:type="character" w:customStyle="1" w:styleId="5">
    <w:name w:val="Основной текст (5)_"/>
    <w:link w:val="50"/>
    <w:rsid w:val="00AF0D99"/>
    <w:rPr>
      <w:b/>
      <w:bCs/>
      <w:sz w:val="19"/>
      <w:szCs w:val="19"/>
      <w:lang w:bidi="ar-SA"/>
    </w:rPr>
  </w:style>
  <w:style w:type="character" w:customStyle="1" w:styleId="32">
    <w:name w:val="Подпись к таблице (3)_"/>
    <w:link w:val="33"/>
    <w:rsid w:val="00AF0D99"/>
    <w:rPr>
      <w:b/>
      <w:bCs/>
      <w:sz w:val="24"/>
      <w:szCs w:val="24"/>
      <w:lang w:bidi="ar-SA"/>
    </w:rPr>
  </w:style>
  <w:style w:type="character" w:customStyle="1" w:styleId="20">
    <w:name w:val="Подпись к таблице (2)"/>
    <w:rsid w:val="00AF0D99"/>
    <w:rPr>
      <w:sz w:val="24"/>
      <w:szCs w:val="24"/>
      <w:u w:val="single"/>
      <w:lang w:bidi="ar-SA"/>
    </w:rPr>
  </w:style>
  <w:style w:type="character" w:customStyle="1" w:styleId="9">
    <w:name w:val="Основной текст (9)_"/>
    <w:link w:val="90"/>
    <w:rsid w:val="00AF0D99"/>
    <w:rPr>
      <w:rFonts w:ascii="Tahoma" w:hAnsi="Tahoma"/>
      <w:noProof/>
      <w:sz w:val="18"/>
      <w:szCs w:val="18"/>
      <w:lang w:bidi="ar-SA"/>
    </w:rPr>
  </w:style>
  <w:style w:type="character" w:customStyle="1" w:styleId="7">
    <w:name w:val="Основной текст (7)_"/>
    <w:link w:val="70"/>
    <w:rsid w:val="00AF0D99"/>
    <w:rPr>
      <w:noProof/>
      <w:sz w:val="8"/>
      <w:szCs w:val="8"/>
      <w:lang w:bidi="ar-SA"/>
    </w:rPr>
  </w:style>
  <w:style w:type="character" w:customStyle="1" w:styleId="8">
    <w:name w:val="Основной текст (8)_"/>
    <w:link w:val="80"/>
    <w:rsid w:val="00AF0D99"/>
    <w:rPr>
      <w:noProof/>
      <w:sz w:val="8"/>
      <w:szCs w:val="8"/>
      <w:lang w:bidi="ar-SA"/>
    </w:rPr>
  </w:style>
  <w:style w:type="character" w:customStyle="1" w:styleId="14">
    <w:name w:val="Основной текст (14)_"/>
    <w:link w:val="140"/>
    <w:rsid w:val="00AF0D99"/>
    <w:rPr>
      <w:rFonts w:ascii="Franklin Gothic Medium" w:hAnsi="Franklin Gothic Medium"/>
      <w:noProof/>
      <w:sz w:val="21"/>
      <w:szCs w:val="21"/>
      <w:lang w:bidi="ar-SA"/>
    </w:rPr>
  </w:style>
  <w:style w:type="character" w:customStyle="1" w:styleId="100">
    <w:name w:val="Основной текст (10)_"/>
    <w:link w:val="101"/>
    <w:rsid w:val="00AF0D99"/>
    <w:rPr>
      <w:noProof/>
      <w:sz w:val="8"/>
      <w:szCs w:val="8"/>
      <w:lang w:bidi="ar-SA"/>
    </w:rPr>
  </w:style>
  <w:style w:type="character" w:customStyle="1" w:styleId="11">
    <w:name w:val="Основной текст (11)_"/>
    <w:link w:val="110"/>
    <w:rsid w:val="00AF0D99"/>
    <w:rPr>
      <w:noProof/>
      <w:sz w:val="8"/>
      <w:szCs w:val="8"/>
      <w:lang w:bidi="ar-SA"/>
    </w:rPr>
  </w:style>
  <w:style w:type="character" w:customStyle="1" w:styleId="13">
    <w:name w:val="Основной текст (13)_"/>
    <w:link w:val="130"/>
    <w:rsid w:val="00AF0D99"/>
    <w:rPr>
      <w:noProof/>
      <w:sz w:val="8"/>
      <w:szCs w:val="8"/>
      <w:lang w:bidi="ar-SA"/>
    </w:rPr>
  </w:style>
  <w:style w:type="character" w:customStyle="1" w:styleId="16">
    <w:name w:val="Основной текст (16)_"/>
    <w:link w:val="160"/>
    <w:rsid w:val="00AF0D99"/>
    <w:rPr>
      <w:noProof/>
      <w:sz w:val="8"/>
      <w:szCs w:val="8"/>
      <w:lang w:bidi="ar-SA"/>
    </w:rPr>
  </w:style>
  <w:style w:type="character" w:customStyle="1" w:styleId="12">
    <w:name w:val="Основной текст (12)_"/>
    <w:link w:val="120"/>
    <w:rsid w:val="00AF0D99"/>
    <w:rPr>
      <w:rFonts w:ascii="Franklin Gothic Heavy" w:hAnsi="Franklin Gothic Heavy"/>
      <w:noProof/>
      <w:lang w:bidi="ar-SA"/>
    </w:rPr>
  </w:style>
  <w:style w:type="character" w:customStyle="1" w:styleId="17">
    <w:name w:val="Основной текст (17)_"/>
    <w:link w:val="170"/>
    <w:rsid w:val="00AF0D99"/>
    <w:rPr>
      <w:rFonts w:ascii="Franklin Gothic Heavy" w:hAnsi="Franklin Gothic Heavy"/>
      <w:noProof/>
      <w:lang w:bidi="ar-SA"/>
    </w:rPr>
  </w:style>
  <w:style w:type="character" w:customStyle="1" w:styleId="15">
    <w:name w:val="Основной текст (15)_"/>
    <w:link w:val="150"/>
    <w:rsid w:val="00AF0D99"/>
    <w:rPr>
      <w:noProof/>
      <w:sz w:val="8"/>
      <w:szCs w:val="8"/>
      <w:lang w:bidi="ar-SA"/>
    </w:rPr>
  </w:style>
  <w:style w:type="character" w:customStyle="1" w:styleId="18">
    <w:name w:val="Основной текст (18)_"/>
    <w:link w:val="180"/>
    <w:rsid w:val="00AF0D99"/>
    <w:rPr>
      <w:noProof/>
      <w:sz w:val="8"/>
      <w:szCs w:val="8"/>
      <w:lang w:bidi="ar-SA"/>
    </w:rPr>
  </w:style>
  <w:style w:type="character" w:customStyle="1" w:styleId="a7">
    <w:name w:val="Подпись к таблице_"/>
    <w:link w:val="a8"/>
    <w:rsid w:val="00AF0D99"/>
    <w:rPr>
      <w:b/>
      <w:bCs/>
      <w:sz w:val="19"/>
      <w:szCs w:val="19"/>
      <w:lang w:bidi="ar-SA"/>
    </w:rPr>
  </w:style>
  <w:style w:type="paragraph" w:customStyle="1" w:styleId="31">
    <w:name w:val="Основной текст (3)"/>
    <w:basedOn w:val="a"/>
    <w:link w:val="30"/>
    <w:rsid w:val="00AF0D99"/>
    <w:pPr>
      <w:shd w:val="clear" w:color="auto" w:fill="FFFFFF"/>
      <w:spacing w:line="277" w:lineRule="exact"/>
      <w:ind w:hanging="840"/>
      <w:jc w:val="both"/>
    </w:pPr>
    <w:rPr>
      <w:b/>
      <w:bCs/>
    </w:rPr>
  </w:style>
  <w:style w:type="paragraph" w:styleId="a6">
    <w:name w:val="Body Text"/>
    <w:basedOn w:val="a"/>
    <w:link w:val="a5"/>
    <w:rsid w:val="00AF0D99"/>
    <w:pPr>
      <w:shd w:val="clear" w:color="auto" w:fill="FFFFFF"/>
      <w:spacing w:line="277" w:lineRule="exact"/>
      <w:ind w:hanging="540"/>
      <w:jc w:val="both"/>
    </w:pPr>
  </w:style>
  <w:style w:type="paragraph" w:customStyle="1" w:styleId="21">
    <w:name w:val="Подпись к таблице (2)1"/>
    <w:basedOn w:val="a"/>
    <w:link w:val="2"/>
    <w:rsid w:val="00AF0D99"/>
    <w:pPr>
      <w:shd w:val="clear" w:color="auto" w:fill="FFFFFF"/>
      <w:spacing w:line="240" w:lineRule="atLeast"/>
    </w:pPr>
  </w:style>
  <w:style w:type="paragraph" w:customStyle="1" w:styleId="10">
    <w:name w:val="Заголовок №1"/>
    <w:basedOn w:val="a"/>
    <w:link w:val="1"/>
    <w:rsid w:val="00AF0D99"/>
    <w:pPr>
      <w:shd w:val="clear" w:color="auto" w:fill="FFFFFF"/>
      <w:spacing w:before="180" w:after="240" w:line="281" w:lineRule="exact"/>
      <w:ind w:hanging="840"/>
      <w:outlineLvl w:val="0"/>
    </w:pPr>
    <w:rPr>
      <w:b/>
      <w:bCs/>
    </w:rPr>
  </w:style>
  <w:style w:type="paragraph" w:customStyle="1" w:styleId="50">
    <w:name w:val="Основной текст (5)"/>
    <w:basedOn w:val="a"/>
    <w:link w:val="5"/>
    <w:rsid w:val="00AF0D99"/>
    <w:pPr>
      <w:shd w:val="clear" w:color="auto" w:fill="FFFFFF"/>
      <w:spacing w:line="240" w:lineRule="atLeast"/>
    </w:pPr>
    <w:rPr>
      <w:b/>
      <w:bCs/>
      <w:sz w:val="19"/>
      <w:szCs w:val="19"/>
    </w:rPr>
  </w:style>
  <w:style w:type="paragraph" w:customStyle="1" w:styleId="33">
    <w:name w:val="Подпись к таблице (3)"/>
    <w:basedOn w:val="a"/>
    <w:link w:val="32"/>
    <w:rsid w:val="00AF0D99"/>
    <w:pPr>
      <w:shd w:val="clear" w:color="auto" w:fill="FFFFFF"/>
      <w:spacing w:after="60" w:line="240" w:lineRule="atLeast"/>
    </w:pPr>
    <w:rPr>
      <w:b/>
      <w:bCs/>
    </w:rPr>
  </w:style>
  <w:style w:type="paragraph" w:customStyle="1" w:styleId="90">
    <w:name w:val="Основной текст (9)"/>
    <w:basedOn w:val="a"/>
    <w:link w:val="9"/>
    <w:rsid w:val="00AF0D99"/>
    <w:pPr>
      <w:shd w:val="clear" w:color="auto" w:fill="FFFFFF"/>
      <w:spacing w:line="240" w:lineRule="atLeast"/>
    </w:pPr>
    <w:rPr>
      <w:rFonts w:ascii="Tahoma" w:hAnsi="Tahoma"/>
      <w:noProof/>
      <w:sz w:val="18"/>
      <w:szCs w:val="18"/>
    </w:rPr>
  </w:style>
  <w:style w:type="paragraph" w:customStyle="1" w:styleId="70">
    <w:name w:val="Основной текст (7)"/>
    <w:basedOn w:val="a"/>
    <w:link w:val="7"/>
    <w:rsid w:val="00AF0D99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80">
    <w:name w:val="Основной текст (8)"/>
    <w:basedOn w:val="a"/>
    <w:link w:val="8"/>
    <w:rsid w:val="00AF0D99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40">
    <w:name w:val="Основной текст (14)"/>
    <w:basedOn w:val="a"/>
    <w:link w:val="14"/>
    <w:rsid w:val="00AF0D99"/>
    <w:pPr>
      <w:shd w:val="clear" w:color="auto" w:fill="FFFFFF"/>
      <w:spacing w:line="240" w:lineRule="atLeast"/>
    </w:pPr>
    <w:rPr>
      <w:rFonts w:ascii="Franklin Gothic Medium" w:hAnsi="Franklin Gothic Medium"/>
      <w:noProof/>
      <w:sz w:val="21"/>
      <w:szCs w:val="21"/>
    </w:rPr>
  </w:style>
  <w:style w:type="paragraph" w:customStyle="1" w:styleId="101">
    <w:name w:val="Основной текст (10)"/>
    <w:basedOn w:val="a"/>
    <w:link w:val="100"/>
    <w:rsid w:val="00AF0D99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10">
    <w:name w:val="Основной текст (11)"/>
    <w:basedOn w:val="a"/>
    <w:link w:val="11"/>
    <w:rsid w:val="00AF0D99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30">
    <w:name w:val="Основной текст (13)"/>
    <w:basedOn w:val="a"/>
    <w:link w:val="13"/>
    <w:rsid w:val="00AF0D99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60">
    <w:name w:val="Основной текст (16)"/>
    <w:basedOn w:val="a"/>
    <w:link w:val="16"/>
    <w:rsid w:val="00AF0D99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0">
    <w:name w:val="Основной текст (12)"/>
    <w:basedOn w:val="a"/>
    <w:link w:val="12"/>
    <w:rsid w:val="00AF0D99"/>
    <w:pPr>
      <w:shd w:val="clear" w:color="auto" w:fill="FFFFFF"/>
      <w:spacing w:line="240" w:lineRule="atLeast"/>
    </w:pPr>
    <w:rPr>
      <w:rFonts w:ascii="Franklin Gothic Heavy" w:hAnsi="Franklin Gothic Heavy"/>
      <w:noProof/>
      <w:sz w:val="20"/>
      <w:szCs w:val="20"/>
    </w:rPr>
  </w:style>
  <w:style w:type="paragraph" w:customStyle="1" w:styleId="170">
    <w:name w:val="Основной текст (17)"/>
    <w:basedOn w:val="a"/>
    <w:link w:val="17"/>
    <w:rsid w:val="00AF0D99"/>
    <w:pPr>
      <w:shd w:val="clear" w:color="auto" w:fill="FFFFFF"/>
      <w:spacing w:line="240" w:lineRule="atLeast"/>
    </w:pPr>
    <w:rPr>
      <w:rFonts w:ascii="Franklin Gothic Heavy" w:hAnsi="Franklin Gothic Heavy"/>
      <w:noProof/>
      <w:sz w:val="20"/>
      <w:szCs w:val="20"/>
    </w:rPr>
  </w:style>
  <w:style w:type="paragraph" w:customStyle="1" w:styleId="150">
    <w:name w:val="Основной текст (15)"/>
    <w:basedOn w:val="a"/>
    <w:link w:val="15"/>
    <w:rsid w:val="00AF0D99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80">
    <w:name w:val="Основной текст (18)"/>
    <w:basedOn w:val="a"/>
    <w:link w:val="18"/>
    <w:rsid w:val="00AF0D99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a8">
    <w:name w:val="Подпись к таблице"/>
    <w:basedOn w:val="a"/>
    <w:link w:val="a7"/>
    <w:rsid w:val="00AF0D99"/>
    <w:pPr>
      <w:shd w:val="clear" w:color="auto" w:fill="FFFFFF"/>
      <w:spacing w:line="243" w:lineRule="exact"/>
      <w:jc w:val="both"/>
    </w:pPr>
    <w:rPr>
      <w:b/>
      <w:bCs/>
      <w:sz w:val="19"/>
      <w:szCs w:val="19"/>
    </w:rPr>
  </w:style>
  <w:style w:type="table" w:styleId="a9">
    <w:name w:val="Table Grid"/>
    <w:basedOn w:val="a1"/>
    <w:rsid w:val="000E40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rsid w:val="000B55A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rsid w:val="00D82FB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D82FB0"/>
    <w:rPr>
      <w:rFonts w:ascii="Tahoma" w:hAnsi="Tahoma" w:cs="Tahoma"/>
      <w:sz w:val="16"/>
      <w:szCs w:val="16"/>
    </w:rPr>
  </w:style>
  <w:style w:type="table" w:customStyle="1" w:styleId="19">
    <w:name w:val="Сетка таблицы1"/>
    <w:basedOn w:val="a1"/>
    <w:next w:val="a9"/>
    <w:rsid w:val="00AA1F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tblHeader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31E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Стиль3"/>
    <w:basedOn w:val="a"/>
    <w:autoRedefine/>
    <w:rsid w:val="00AE7B97"/>
    <w:pPr>
      <w:pBdr>
        <w:bottom w:val="single" w:sz="4" w:space="1" w:color="auto"/>
      </w:pBdr>
      <w:tabs>
        <w:tab w:val="left" w:pos="2120"/>
      </w:tabs>
    </w:pPr>
    <w:rPr>
      <w:sz w:val="20"/>
      <w:szCs w:val="20"/>
    </w:rPr>
  </w:style>
  <w:style w:type="paragraph" w:customStyle="1" w:styleId="4">
    <w:name w:val="Стиль4"/>
    <w:basedOn w:val="a"/>
    <w:autoRedefine/>
    <w:rsid w:val="00AE7B97"/>
    <w:pPr>
      <w:pBdr>
        <w:top w:val="single" w:sz="4" w:space="1" w:color="auto"/>
      </w:pBdr>
      <w:tabs>
        <w:tab w:val="left" w:pos="2120"/>
      </w:tabs>
    </w:pPr>
    <w:rPr>
      <w:sz w:val="20"/>
      <w:szCs w:val="20"/>
    </w:rPr>
  </w:style>
  <w:style w:type="paragraph" w:styleId="a3">
    <w:name w:val="header"/>
    <w:basedOn w:val="a"/>
    <w:rsid w:val="0086377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6377F"/>
  </w:style>
  <w:style w:type="character" w:customStyle="1" w:styleId="30">
    <w:name w:val="Основной текст (3)_"/>
    <w:link w:val="31"/>
    <w:rsid w:val="00AF0D99"/>
    <w:rPr>
      <w:b/>
      <w:bCs/>
      <w:sz w:val="24"/>
      <w:szCs w:val="24"/>
      <w:lang w:bidi="ar-SA"/>
    </w:rPr>
  </w:style>
  <w:style w:type="character" w:customStyle="1" w:styleId="a5">
    <w:name w:val="Основной текст Знак"/>
    <w:link w:val="a6"/>
    <w:rsid w:val="00AF0D99"/>
    <w:rPr>
      <w:sz w:val="24"/>
      <w:szCs w:val="24"/>
      <w:lang w:bidi="ar-SA"/>
    </w:rPr>
  </w:style>
  <w:style w:type="character" w:customStyle="1" w:styleId="2">
    <w:name w:val="Подпись к таблице (2)_"/>
    <w:link w:val="21"/>
    <w:rsid w:val="00AF0D99"/>
    <w:rPr>
      <w:sz w:val="24"/>
      <w:szCs w:val="24"/>
      <w:lang w:bidi="ar-SA"/>
    </w:rPr>
  </w:style>
  <w:style w:type="character" w:customStyle="1" w:styleId="1">
    <w:name w:val="Заголовок №1_"/>
    <w:link w:val="10"/>
    <w:rsid w:val="00AF0D99"/>
    <w:rPr>
      <w:b/>
      <w:bCs/>
      <w:sz w:val="24"/>
      <w:szCs w:val="24"/>
      <w:lang w:bidi="ar-SA"/>
    </w:rPr>
  </w:style>
  <w:style w:type="character" w:customStyle="1" w:styleId="5">
    <w:name w:val="Основной текст (5)_"/>
    <w:link w:val="50"/>
    <w:rsid w:val="00AF0D99"/>
    <w:rPr>
      <w:b/>
      <w:bCs/>
      <w:sz w:val="19"/>
      <w:szCs w:val="19"/>
      <w:lang w:bidi="ar-SA"/>
    </w:rPr>
  </w:style>
  <w:style w:type="character" w:customStyle="1" w:styleId="32">
    <w:name w:val="Подпись к таблице (3)_"/>
    <w:link w:val="33"/>
    <w:rsid w:val="00AF0D99"/>
    <w:rPr>
      <w:b/>
      <w:bCs/>
      <w:sz w:val="24"/>
      <w:szCs w:val="24"/>
      <w:lang w:bidi="ar-SA"/>
    </w:rPr>
  </w:style>
  <w:style w:type="character" w:customStyle="1" w:styleId="20">
    <w:name w:val="Подпись к таблице (2)"/>
    <w:rsid w:val="00AF0D99"/>
    <w:rPr>
      <w:sz w:val="24"/>
      <w:szCs w:val="24"/>
      <w:u w:val="single"/>
      <w:lang w:bidi="ar-SA"/>
    </w:rPr>
  </w:style>
  <w:style w:type="character" w:customStyle="1" w:styleId="9">
    <w:name w:val="Основной текст (9)_"/>
    <w:link w:val="90"/>
    <w:rsid w:val="00AF0D99"/>
    <w:rPr>
      <w:rFonts w:ascii="Tahoma" w:hAnsi="Tahoma"/>
      <w:noProof/>
      <w:sz w:val="18"/>
      <w:szCs w:val="18"/>
      <w:lang w:bidi="ar-SA"/>
    </w:rPr>
  </w:style>
  <w:style w:type="character" w:customStyle="1" w:styleId="7">
    <w:name w:val="Основной текст (7)_"/>
    <w:link w:val="70"/>
    <w:rsid w:val="00AF0D99"/>
    <w:rPr>
      <w:noProof/>
      <w:sz w:val="8"/>
      <w:szCs w:val="8"/>
      <w:lang w:bidi="ar-SA"/>
    </w:rPr>
  </w:style>
  <w:style w:type="character" w:customStyle="1" w:styleId="8">
    <w:name w:val="Основной текст (8)_"/>
    <w:link w:val="80"/>
    <w:rsid w:val="00AF0D99"/>
    <w:rPr>
      <w:noProof/>
      <w:sz w:val="8"/>
      <w:szCs w:val="8"/>
      <w:lang w:bidi="ar-SA"/>
    </w:rPr>
  </w:style>
  <w:style w:type="character" w:customStyle="1" w:styleId="14">
    <w:name w:val="Основной текст (14)_"/>
    <w:link w:val="140"/>
    <w:rsid w:val="00AF0D99"/>
    <w:rPr>
      <w:rFonts w:ascii="Franklin Gothic Medium" w:hAnsi="Franklin Gothic Medium"/>
      <w:noProof/>
      <w:sz w:val="21"/>
      <w:szCs w:val="21"/>
      <w:lang w:bidi="ar-SA"/>
    </w:rPr>
  </w:style>
  <w:style w:type="character" w:customStyle="1" w:styleId="100">
    <w:name w:val="Основной текст (10)_"/>
    <w:link w:val="101"/>
    <w:rsid w:val="00AF0D99"/>
    <w:rPr>
      <w:noProof/>
      <w:sz w:val="8"/>
      <w:szCs w:val="8"/>
      <w:lang w:bidi="ar-SA"/>
    </w:rPr>
  </w:style>
  <w:style w:type="character" w:customStyle="1" w:styleId="11">
    <w:name w:val="Основной текст (11)_"/>
    <w:link w:val="110"/>
    <w:rsid w:val="00AF0D99"/>
    <w:rPr>
      <w:noProof/>
      <w:sz w:val="8"/>
      <w:szCs w:val="8"/>
      <w:lang w:bidi="ar-SA"/>
    </w:rPr>
  </w:style>
  <w:style w:type="character" w:customStyle="1" w:styleId="13">
    <w:name w:val="Основной текст (13)_"/>
    <w:link w:val="130"/>
    <w:rsid w:val="00AF0D99"/>
    <w:rPr>
      <w:noProof/>
      <w:sz w:val="8"/>
      <w:szCs w:val="8"/>
      <w:lang w:bidi="ar-SA"/>
    </w:rPr>
  </w:style>
  <w:style w:type="character" w:customStyle="1" w:styleId="16">
    <w:name w:val="Основной текст (16)_"/>
    <w:link w:val="160"/>
    <w:rsid w:val="00AF0D99"/>
    <w:rPr>
      <w:noProof/>
      <w:sz w:val="8"/>
      <w:szCs w:val="8"/>
      <w:lang w:bidi="ar-SA"/>
    </w:rPr>
  </w:style>
  <w:style w:type="character" w:customStyle="1" w:styleId="12">
    <w:name w:val="Основной текст (12)_"/>
    <w:link w:val="120"/>
    <w:rsid w:val="00AF0D99"/>
    <w:rPr>
      <w:rFonts w:ascii="Franklin Gothic Heavy" w:hAnsi="Franklin Gothic Heavy"/>
      <w:noProof/>
      <w:lang w:bidi="ar-SA"/>
    </w:rPr>
  </w:style>
  <w:style w:type="character" w:customStyle="1" w:styleId="17">
    <w:name w:val="Основной текст (17)_"/>
    <w:link w:val="170"/>
    <w:rsid w:val="00AF0D99"/>
    <w:rPr>
      <w:rFonts w:ascii="Franklin Gothic Heavy" w:hAnsi="Franklin Gothic Heavy"/>
      <w:noProof/>
      <w:lang w:bidi="ar-SA"/>
    </w:rPr>
  </w:style>
  <w:style w:type="character" w:customStyle="1" w:styleId="15">
    <w:name w:val="Основной текст (15)_"/>
    <w:link w:val="150"/>
    <w:rsid w:val="00AF0D99"/>
    <w:rPr>
      <w:noProof/>
      <w:sz w:val="8"/>
      <w:szCs w:val="8"/>
      <w:lang w:bidi="ar-SA"/>
    </w:rPr>
  </w:style>
  <w:style w:type="character" w:customStyle="1" w:styleId="18">
    <w:name w:val="Основной текст (18)_"/>
    <w:link w:val="180"/>
    <w:rsid w:val="00AF0D99"/>
    <w:rPr>
      <w:noProof/>
      <w:sz w:val="8"/>
      <w:szCs w:val="8"/>
      <w:lang w:bidi="ar-SA"/>
    </w:rPr>
  </w:style>
  <w:style w:type="character" w:customStyle="1" w:styleId="a7">
    <w:name w:val="Подпись к таблице_"/>
    <w:link w:val="a8"/>
    <w:rsid w:val="00AF0D99"/>
    <w:rPr>
      <w:b/>
      <w:bCs/>
      <w:sz w:val="19"/>
      <w:szCs w:val="19"/>
      <w:lang w:bidi="ar-SA"/>
    </w:rPr>
  </w:style>
  <w:style w:type="paragraph" w:customStyle="1" w:styleId="31">
    <w:name w:val="Основной текст (3)"/>
    <w:basedOn w:val="a"/>
    <w:link w:val="30"/>
    <w:rsid w:val="00AF0D99"/>
    <w:pPr>
      <w:shd w:val="clear" w:color="auto" w:fill="FFFFFF"/>
      <w:spacing w:line="277" w:lineRule="exact"/>
      <w:ind w:hanging="840"/>
      <w:jc w:val="both"/>
    </w:pPr>
    <w:rPr>
      <w:b/>
      <w:bCs/>
    </w:rPr>
  </w:style>
  <w:style w:type="paragraph" w:styleId="a6">
    <w:name w:val="Body Text"/>
    <w:basedOn w:val="a"/>
    <w:link w:val="a5"/>
    <w:rsid w:val="00AF0D99"/>
    <w:pPr>
      <w:shd w:val="clear" w:color="auto" w:fill="FFFFFF"/>
      <w:spacing w:line="277" w:lineRule="exact"/>
      <w:ind w:hanging="540"/>
      <w:jc w:val="both"/>
    </w:pPr>
  </w:style>
  <w:style w:type="paragraph" w:customStyle="1" w:styleId="21">
    <w:name w:val="Подпись к таблице (2)1"/>
    <w:basedOn w:val="a"/>
    <w:link w:val="2"/>
    <w:rsid w:val="00AF0D99"/>
    <w:pPr>
      <w:shd w:val="clear" w:color="auto" w:fill="FFFFFF"/>
      <w:spacing w:line="240" w:lineRule="atLeast"/>
    </w:pPr>
  </w:style>
  <w:style w:type="paragraph" w:customStyle="1" w:styleId="10">
    <w:name w:val="Заголовок №1"/>
    <w:basedOn w:val="a"/>
    <w:link w:val="1"/>
    <w:rsid w:val="00AF0D99"/>
    <w:pPr>
      <w:shd w:val="clear" w:color="auto" w:fill="FFFFFF"/>
      <w:spacing w:before="180" w:after="240" w:line="281" w:lineRule="exact"/>
      <w:ind w:hanging="840"/>
      <w:outlineLvl w:val="0"/>
    </w:pPr>
    <w:rPr>
      <w:b/>
      <w:bCs/>
    </w:rPr>
  </w:style>
  <w:style w:type="paragraph" w:customStyle="1" w:styleId="50">
    <w:name w:val="Основной текст (5)"/>
    <w:basedOn w:val="a"/>
    <w:link w:val="5"/>
    <w:rsid w:val="00AF0D99"/>
    <w:pPr>
      <w:shd w:val="clear" w:color="auto" w:fill="FFFFFF"/>
      <w:spacing w:line="240" w:lineRule="atLeast"/>
    </w:pPr>
    <w:rPr>
      <w:b/>
      <w:bCs/>
      <w:sz w:val="19"/>
      <w:szCs w:val="19"/>
    </w:rPr>
  </w:style>
  <w:style w:type="paragraph" w:customStyle="1" w:styleId="33">
    <w:name w:val="Подпись к таблице (3)"/>
    <w:basedOn w:val="a"/>
    <w:link w:val="32"/>
    <w:rsid w:val="00AF0D99"/>
    <w:pPr>
      <w:shd w:val="clear" w:color="auto" w:fill="FFFFFF"/>
      <w:spacing w:after="60" w:line="240" w:lineRule="atLeast"/>
    </w:pPr>
    <w:rPr>
      <w:b/>
      <w:bCs/>
    </w:rPr>
  </w:style>
  <w:style w:type="paragraph" w:customStyle="1" w:styleId="90">
    <w:name w:val="Основной текст (9)"/>
    <w:basedOn w:val="a"/>
    <w:link w:val="9"/>
    <w:rsid w:val="00AF0D99"/>
    <w:pPr>
      <w:shd w:val="clear" w:color="auto" w:fill="FFFFFF"/>
      <w:spacing w:line="240" w:lineRule="atLeast"/>
    </w:pPr>
    <w:rPr>
      <w:rFonts w:ascii="Tahoma" w:hAnsi="Tahoma"/>
      <w:noProof/>
      <w:sz w:val="18"/>
      <w:szCs w:val="18"/>
    </w:rPr>
  </w:style>
  <w:style w:type="paragraph" w:customStyle="1" w:styleId="70">
    <w:name w:val="Основной текст (7)"/>
    <w:basedOn w:val="a"/>
    <w:link w:val="7"/>
    <w:rsid w:val="00AF0D99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80">
    <w:name w:val="Основной текст (8)"/>
    <w:basedOn w:val="a"/>
    <w:link w:val="8"/>
    <w:rsid w:val="00AF0D99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40">
    <w:name w:val="Основной текст (14)"/>
    <w:basedOn w:val="a"/>
    <w:link w:val="14"/>
    <w:rsid w:val="00AF0D99"/>
    <w:pPr>
      <w:shd w:val="clear" w:color="auto" w:fill="FFFFFF"/>
      <w:spacing w:line="240" w:lineRule="atLeast"/>
    </w:pPr>
    <w:rPr>
      <w:rFonts w:ascii="Franklin Gothic Medium" w:hAnsi="Franklin Gothic Medium"/>
      <w:noProof/>
      <w:sz w:val="21"/>
      <w:szCs w:val="21"/>
    </w:rPr>
  </w:style>
  <w:style w:type="paragraph" w:customStyle="1" w:styleId="101">
    <w:name w:val="Основной текст (10)"/>
    <w:basedOn w:val="a"/>
    <w:link w:val="100"/>
    <w:rsid w:val="00AF0D99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10">
    <w:name w:val="Основной текст (11)"/>
    <w:basedOn w:val="a"/>
    <w:link w:val="11"/>
    <w:rsid w:val="00AF0D99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30">
    <w:name w:val="Основной текст (13)"/>
    <w:basedOn w:val="a"/>
    <w:link w:val="13"/>
    <w:rsid w:val="00AF0D99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60">
    <w:name w:val="Основной текст (16)"/>
    <w:basedOn w:val="a"/>
    <w:link w:val="16"/>
    <w:rsid w:val="00AF0D99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0">
    <w:name w:val="Основной текст (12)"/>
    <w:basedOn w:val="a"/>
    <w:link w:val="12"/>
    <w:rsid w:val="00AF0D99"/>
    <w:pPr>
      <w:shd w:val="clear" w:color="auto" w:fill="FFFFFF"/>
      <w:spacing w:line="240" w:lineRule="atLeast"/>
    </w:pPr>
    <w:rPr>
      <w:rFonts w:ascii="Franklin Gothic Heavy" w:hAnsi="Franklin Gothic Heavy"/>
      <w:noProof/>
      <w:sz w:val="20"/>
      <w:szCs w:val="20"/>
    </w:rPr>
  </w:style>
  <w:style w:type="paragraph" w:customStyle="1" w:styleId="170">
    <w:name w:val="Основной текст (17)"/>
    <w:basedOn w:val="a"/>
    <w:link w:val="17"/>
    <w:rsid w:val="00AF0D99"/>
    <w:pPr>
      <w:shd w:val="clear" w:color="auto" w:fill="FFFFFF"/>
      <w:spacing w:line="240" w:lineRule="atLeast"/>
    </w:pPr>
    <w:rPr>
      <w:rFonts w:ascii="Franklin Gothic Heavy" w:hAnsi="Franklin Gothic Heavy"/>
      <w:noProof/>
      <w:sz w:val="20"/>
      <w:szCs w:val="20"/>
    </w:rPr>
  </w:style>
  <w:style w:type="paragraph" w:customStyle="1" w:styleId="150">
    <w:name w:val="Основной текст (15)"/>
    <w:basedOn w:val="a"/>
    <w:link w:val="15"/>
    <w:rsid w:val="00AF0D99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80">
    <w:name w:val="Основной текст (18)"/>
    <w:basedOn w:val="a"/>
    <w:link w:val="18"/>
    <w:rsid w:val="00AF0D99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a8">
    <w:name w:val="Подпись к таблице"/>
    <w:basedOn w:val="a"/>
    <w:link w:val="a7"/>
    <w:rsid w:val="00AF0D99"/>
    <w:pPr>
      <w:shd w:val="clear" w:color="auto" w:fill="FFFFFF"/>
      <w:spacing w:line="243" w:lineRule="exact"/>
      <w:jc w:val="both"/>
    </w:pPr>
    <w:rPr>
      <w:b/>
      <w:bCs/>
      <w:sz w:val="19"/>
      <w:szCs w:val="19"/>
    </w:rPr>
  </w:style>
  <w:style w:type="table" w:styleId="a9">
    <w:name w:val="Table Grid"/>
    <w:basedOn w:val="a1"/>
    <w:rsid w:val="000E40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rsid w:val="000B55A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rsid w:val="00D82FB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D82FB0"/>
    <w:rPr>
      <w:rFonts w:ascii="Tahoma" w:hAnsi="Tahoma" w:cs="Tahoma"/>
      <w:sz w:val="16"/>
      <w:szCs w:val="16"/>
    </w:rPr>
  </w:style>
  <w:style w:type="table" w:customStyle="1" w:styleId="19">
    <w:name w:val="Сетка таблицы1"/>
    <w:basedOn w:val="a1"/>
    <w:next w:val="a9"/>
    <w:rsid w:val="00AA1F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tblHeader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0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9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93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28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71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71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130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714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298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1218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8507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9690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439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89765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833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6859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05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4111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95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970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094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0598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365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550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95798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941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7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27669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23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374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0828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08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0976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9006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80421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2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144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95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9063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0619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62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5852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6560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0647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7437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2212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2416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133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66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102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3125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57329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2857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10527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2033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365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622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994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3854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026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946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96003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231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459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28237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79766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90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53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0351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846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206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2809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8963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438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647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6486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5930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4708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377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9678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97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708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72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1730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2172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0584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75515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92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072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863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021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25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79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282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99072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571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380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39304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6805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3721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262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83334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870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675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262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17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069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5754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044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0185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8327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hPercent val="221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33462540427229759"/>
          <c:y val="0.13543106135001792"/>
          <c:w val="0.45346104278119365"/>
          <c:h val="0.49487786121385446"/>
        </c:manualLayout>
      </c:layout>
      <c:bar3D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исполнение за 9 месяцев</c:v>
                </c:pt>
              </c:strCache>
            </c:strRef>
          </c:tx>
          <c:spPr>
            <a:solidFill>
              <a:srgbClr val="9999FF"/>
            </a:solidFill>
            <a:ln w="11763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3525">
                <a:noFill/>
              </a:ln>
            </c:spPr>
            <c:txPr>
              <a:bodyPr/>
              <a:lstStyle/>
              <a:p>
                <a:pPr>
                  <a:defRPr sz="102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Sheet1!$B$1:$D$1</c:f>
              <c:strCache>
                <c:ptCount val="3"/>
                <c:pt idx="0">
                  <c:v>налоговые и неналоговые</c:v>
                </c:pt>
                <c:pt idx="1">
                  <c:v>безвозмездные</c:v>
                </c:pt>
                <c:pt idx="2">
                  <c:v>всего доходы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>
                  <c:v>75</c:v>
                </c:pt>
                <c:pt idx="1">
                  <c:v>88.9</c:v>
                </c:pt>
                <c:pt idx="2">
                  <c:v>77.900000000000006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оставшаяся часть плановых назначений</c:v>
                </c:pt>
              </c:strCache>
            </c:strRef>
          </c:tx>
          <c:spPr>
            <a:solidFill>
              <a:srgbClr val="993366"/>
            </a:solidFill>
            <a:ln w="11763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Sheet1!$B$1:$D$1</c:f>
              <c:strCache>
                <c:ptCount val="3"/>
                <c:pt idx="0">
                  <c:v>налоговые и неналоговые</c:v>
                </c:pt>
                <c:pt idx="1">
                  <c:v>безвозмездные</c:v>
                </c:pt>
                <c:pt idx="2">
                  <c:v>всего доходы</c:v>
                </c:pt>
              </c:strCache>
            </c:strRef>
          </c:cat>
          <c:val>
            <c:numRef>
              <c:f>Sheet1!$B$3:$D$3</c:f>
              <c:numCache>
                <c:formatCode>0.0</c:formatCode>
                <c:ptCount val="3"/>
                <c:pt idx="0">
                  <c:v>25</c:v>
                </c:pt>
                <c:pt idx="1">
                  <c:v>11.1</c:v>
                </c:pt>
                <c:pt idx="2">
                  <c:v>22.1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05717120"/>
        <c:axId val="105723008"/>
        <c:axId val="0"/>
      </c:bar3DChart>
      <c:catAx>
        <c:axId val="10571712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low"/>
        <c:spPr>
          <a:ln w="294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572300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5723008"/>
        <c:scaling>
          <c:orientation val="minMax"/>
        </c:scaling>
        <c:delete val="0"/>
        <c:axPos val="b"/>
        <c:majorGridlines>
          <c:spPr>
            <a:ln w="2940">
              <a:solidFill>
                <a:srgbClr val="000000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294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5717120"/>
        <c:crosses val="autoZero"/>
        <c:crossBetween val="between"/>
      </c:valAx>
      <c:spPr>
        <a:solidFill>
          <a:srgbClr val="C0C0C0"/>
        </a:solidFill>
        <a:ln w="11763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8.8717453856841405E-2"/>
          <c:y val="0.73839778325041161"/>
          <c:w val="0.80476177876481625"/>
          <c:h val="0.1872509602075606"/>
        </c:manualLayout>
      </c:layout>
      <c:overlay val="0"/>
      <c:spPr>
        <a:noFill/>
        <a:ln w="23525">
          <a:noFill/>
        </a:ln>
      </c:spPr>
      <c:txPr>
        <a:bodyPr/>
        <a:lstStyle/>
        <a:p>
          <a:pPr>
            <a:defRPr sz="935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2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hPercent val="40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1313131313131314"/>
          <c:y val="4.6413502109704664E-2"/>
          <c:w val="0.8666666666666667"/>
          <c:h val="0.6877637130801688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доходы</c:v>
                </c:pt>
              </c:strCache>
            </c:strRef>
          </c:tx>
          <c:spPr>
            <a:solidFill>
              <a:srgbClr val="9999FF"/>
            </a:solidFill>
            <a:ln w="11288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074104902852596E-2"/>
                  <c:y val="-3.74882036827789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3460357303209722E-2"/>
                  <c:y val="-6.05944806665747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2575">
                <a:noFill/>
              </a:ln>
            </c:spPr>
            <c:txPr>
              <a:bodyPr/>
              <a:lstStyle/>
              <a:p>
                <a:pPr>
                  <a:defRPr sz="934" b="1" i="0" u="none" strike="noStrike" baseline="0">
                    <a:solidFill>
                      <a:srgbClr val="0000FF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9 месяцев  2017 года</c:v>
                </c:pt>
                <c:pt idx="1">
                  <c:v>9 месяцев 2016 года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35429.699999999997</c:v>
                </c:pt>
                <c:pt idx="1">
                  <c:v>32833.4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налоговые и неналоговые</c:v>
                </c:pt>
              </c:strCache>
            </c:strRef>
          </c:tx>
          <c:spPr>
            <a:solidFill>
              <a:srgbClr val="993366"/>
            </a:solidFill>
            <a:ln w="11288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4.3942674397311851E-2"/>
                  <c:y val="-7.22497930180181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3928501169858192E-2"/>
                  <c:y val="-3.32080370240759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2575">
                <a:noFill/>
              </a:ln>
            </c:spPr>
            <c:txPr>
              <a:bodyPr/>
              <a:lstStyle/>
              <a:p>
                <a:pPr>
                  <a:defRPr sz="934" b="1" i="0" u="none" strike="noStrike" baseline="0">
                    <a:solidFill>
                      <a:srgbClr val="0000FF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9 месяцев  2017 года</c:v>
                </c:pt>
                <c:pt idx="1">
                  <c:v>9 месяцев 2016 года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26920</c:v>
                </c:pt>
                <c:pt idx="1">
                  <c:v>25314.3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безвозмездные</c:v>
                </c:pt>
              </c:strCache>
            </c:strRef>
          </c:tx>
          <c:spPr>
            <a:solidFill>
              <a:srgbClr val="FFFFCC"/>
            </a:solidFill>
            <a:ln w="11288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4.1902107596717635E-2"/>
                  <c:y val="-5.55164455580794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0867273016234773E-2"/>
                  <c:y val="-4.49070186096377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2575">
                <a:noFill/>
              </a:ln>
            </c:spPr>
            <c:txPr>
              <a:bodyPr/>
              <a:lstStyle/>
              <a:p>
                <a:pPr>
                  <a:defRPr sz="934" b="1" i="0" u="none" strike="noStrike" baseline="0">
                    <a:solidFill>
                      <a:srgbClr val="0000FF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9 месяцев  2017 года</c:v>
                </c:pt>
                <c:pt idx="1">
                  <c:v>9 месяцев 2016 года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8509.7000000000007</c:v>
                </c:pt>
                <c:pt idx="1">
                  <c:v>7519.1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06539648"/>
        <c:axId val="106553728"/>
        <c:axId val="0"/>
      </c:bar3DChart>
      <c:catAx>
        <c:axId val="1065396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82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34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65537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6553728"/>
        <c:scaling>
          <c:orientation val="minMax"/>
        </c:scaling>
        <c:delete val="0"/>
        <c:axPos val="l"/>
        <c:majorGridlines>
          <c:spPr>
            <a:ln w="2822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282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34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6539648"/>
        <c:crosses val="autoZero"/>
        <c:crossBetween val="between"/>
      </c:valAx>
      <c:spPr>
        <a:noFill/>
        <a:ln w="22588">
          <a:noFill/>
        </a:ln>
      </c:spPr>
    </c:plotArea>
    <c:legend>
      <c:legendPos val="b"/>
      <c:layout>
        <c:manualLayout>
          <c:xMode val="edge"/>
          <c:yMode val="edge"/>
          <c:x val="8.9736561276437088E-2"/>
          <c:y val="0.81264892775725794"/>
          <c:w val="0.85454545798138848"/>
          <c:h val="9.70460674536745E-2"/>
        </c:manualLayout>
      </c:layout>
      <c:overlay val="0"/>
      <c:spPr>
        <a:noFill/>
        <a:ln w="22575">
          <a:noFill/>
        </a:ln>
      </c:spPr>
      <c:txPr>
        <a:bodyPr/>
        <a:lstStyle/>
        <a:p>
          <a:pPr>
            <a:defRPr sz="857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3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24"/>
      <c:hPercent val="33"/>
      <c:rotY val="44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3.9969744829775479E-2"/>
          <c:y val="1.8641736936203159E-2"/>
          <c:w val="0.83969353180166817"/>
          <c:h val="0.5301297419477338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налог на прибыль организаций</c:v>
                </c:pt>
              </c:strCache>
            </c:strRef>
          </c:tx>
          <c:spPr>
            <a:solidFill>
              <a:srgbClr val="9999FF"/>
            </a:solidFill>
            <a:ln w="1132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3.5530173511578527E-3"/>
                  <c:y val="0.1207366270859580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1997912151458849E-2"/>
                  <c:y val="-1.71883244565040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0000"/>
              </a:solidFill>
              <a:ln w="22642">
                <a:noFill/>
              </a:ln>
            </c:spPr>
            <c:txPr>
              <a:bodyPr/>
              <a:lstStyle/>
              <a:p>
                <a:pPr>
                  <a:defRPr sz="1069" b="1" i="0" u="none" strike="noStrike" baseline="0">
                    <a:solidFill>
                      <a:sysClr val="windowText" lastClr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9 месяцев 2017 года</c:v>
                </c:pt>
                <c:pt idx="1">
                  <c:v>9 месяцев 2016 года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7800.9</c:v>
                </c:pt>
                <c:pt idx="1">
                  <c:v>7367.6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налог на доходы физических лиц</c:v>
                </c:pt>
              </c:strCache>
            </c:strRef>
          </c:tx>
          <c:spPr>
            <a:solidFill>
              <a:srgbClr val="993366"/>
            </a:solidFill>
            <a:ln w="1132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8.8461353280407818E-3"/>
                  <c:y val="4.92608507889373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699810014629571E-3"/>
                  <c:y val="0.1080929878973685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0000"/>
              </a:solidFill>
              <a:ln w="22642">
                <a:noFill/>
              </a:ln>
            </c:spPr>
            <c:txPr>
              <a:bodyPr/>
              <a:lstStyle/>
              <a:p>
                <a:pPr>
                  <a:defRPr sz="1069" b="1" i="0" u="none" strike="noStrike" baseline="0">
                    <a:solidFill>
                      <a:sysClr val="windowText" lastClr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9 месяцев 2017 года</c:v>
                </c:pt>
                <c:pt idx="1">
                  <c:v>9 месяцев 2016 года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8165.2</c:v>
                </c:pt>
                <c:pt idx="1">
                  <c:v>7202.9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налоги на товары, реализуемые на территории РФ</c:v>
                </c:pt>
              </c:strCache>
            </c:strRef>
          </c:tx>
          <c:spPr>
            <a:solidFill>
              <a:srgbClr val="FFFFCC"/>
            </a:solidFill>
            <a:ln w="1132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6.5024096514677799E-4"/>
                  <c:y val="9.17817938847293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9755823234580348E-3"/>
                  <c:y val="6.80974889303705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0000"/>
              </a:solidFill>
              <a:ln w="22642">
                <a:noFill/>
              </a:ln>
            </c:spPr>
            <c:txPr>
              <a:bodyPr/>
              <a:lstStyle/>
              <a:p>
                <a:pPr>
                  <a:defRPr sz="1069" b="1" i="0" u="none" strike="noStrike" baseline="0">
                    <a:solidFill>
                      <a:sysClr val="windowText" lastClr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9 месяцев 2017 года</c:v>
                </c:pt>
                <c:pt idx="1">
                  <c:v>9 месяцев 2016 года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1598.8</c:v>
                </c:pt>
                <c:pt idx="1">
                  <c:v>2011.9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налоги на имущество</c:v>
                </c:pt>
              </c:strCache>
            </c:strRef>
          </c:tx>
          <c:spPr>
            <a:solidFill>
              <a:srgbClr val="CCFFFF"/>
            </a:solidFill>
            <a:ln w="1132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3.5743688009553243E-2"/>
                  <c:y val="-2.28504016124494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1789207432772373E-2"/>
                  <c:y val="-2.67857195185920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0000"/>
              </a:solidFill>
              <a:ln w="22642">
                <a:noFill/>
              </a:ln>
            </c:spPr>
            <c:txPr>
              <a:bodyPr/>
              <a:lstStyle/>
              <a:p>
                <a:pPr>
                  <a:defRPr sz="1069" b="1" i="0" u="none" strike="noStrike" baseline="0">
                    <a:solidFill>
                      <a:sysClr val="windowText" lastClr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9 месяцев 2017 года</c:v>
                </c:pt>
                <c:pt idx="1">
                  <c:v>9 месяцев 2016 года</c:v>
                </c:pt>
              </c:strCache>
            </c:strRef>
          </c:cat>
          <c:val>
            <c:numRef>
              <c:f>Sheet1!$B$5:$C$5</c:f>
              <c:numCache>
                <c:formatCode>General</c:formatCode>
                <c:ptCount val="2"/>
                <c:pt idx="0">
                  <c:v>5942.7</c:v>
                </c:pt>
                <c:pt idx="1">
                  <c:v>5150.8999999999996</c:v>
                </c:pt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налог на добычу полезных ископаемых</c:v>
                </c:pt>
              </c:strCache>
            </c:strRef>
          </c:tx>
          <c:spPr>
            <a:solidFill>
              <a:srgbClr val="660066"/>
            </a:solidFill>
            <a:ln w="1132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5907115949153334E-2"/>
                  <c:y val="-2.01422425118976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5.0817067192639932E-2"/>
                  <c:y val="-4.5530179314575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0000"/>
              </a:solidFill>
              <a:ln w="22642">
                <a:noFill/>
              </a:ln>
            </c:spPr>
            <c:txPr>
              <a:bodyPr/>
              <a:lstStyle/>
              <a:p>
                <a:pPr>
                  <a:defRPr sz="1069" b="1" i="0" u="none" strike="noStrike" baseline="0">
                    <a:solidFill>
                      <a:sysClr val="windowText" lastClr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9 месяцев 2017 года</c:v>
                </c:pt>
                <c:pt idx="1">
                  <c:v>9 месяцев 2016 года</c:v>
                </c:pt>
              </c:strCache>
            </c:strRef>
          </c:cat>
          <c:val>
            <c:numRef>
              <c:f>Sheet1!$B$6:$C$6</c:f>
              <c:numCache>
                <c:formatCode>General</c:formatCode>
                <c:ptCount val="2"/>
                <c:pt idx="0">
                  <c:v>863.4</c:v>
                </c:pt>
                <c:pt idx="1">
                  <c:v>1474.3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06489344"/>
        <c:axId val="106490880"/>
        <c:axId val="0"/>
      </c:bar3DChart>
      <c:catAx>
        <c:axId val="1064893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8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13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64908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6490880"/>
        <c:scaling>
          <c:orientation val="minMax"/>
          <c:max val="8500"/>
        </c:scaling>
        <c:delete val="0"/>
        <c:axPos val="l"/>
        <c:majorGridlines>
          <c:spPr>
            <a:ln w="283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28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57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6489344"/>
        <c:crosses val="autoZero"/>
        <c:crossBetween val="between"/>
        <c:majorUnit val="500"/>
        <c:minorUnit val="200"/>
      </c:valAx>
      <c:spPr>
        <a:noFill/>
        <a:ln w="22625">
          <a:noFill/>
        </a:ln>
      </c:spPr>
    </c:plotArea>
    <c:legend>
      <c:legendPos val="b"/>
      <c:layout>
        <c:manualLayout>
          <c:xMode val="edge"/>
          <c:yMode val="edge"/>
          <c:x val="6.5789529049667603E-2"/>
          <c:y val="0.63218334861684833"/>
          <c:w val="0.89967095201550784"/>
          <c:h val="0.36781665138315167"/>
        </c:manualLayout>
      </c:layout>
      <c:overlay val="0"/>
      <c:spPr>
        <a:noFill/>
        <a:ln w="22642">
          <a:noFill/>
        </a:ln>
      </c:spPr>
      <c:txPr>
        <a:bodyPr/>
        <a:lstStyle/>
        <a:p>
          <a:pPr>
            <a:defRPr sz="820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35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6409198981055327E-2"/>
          <c:y val="0.17243311275991746"/>
          <c:w val="0.68968169291338588"/>
          <c:h val="0.680251293588301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Pt>
            <c:idx val="5"/>
            <c:bubble3D val="0"/>
          </c:dPt>
          <c:dPt>
            <c:idx val="6"/>
            <c:bubble3D val="0"/>
          </c:dPt>
          <c:dPt>
            <c:idx val="7"/>
            <c:bubble3D val="0"/>
          </c:dPt>
          <c:dPt>
            <c:idx val="8"/>
            <c:bubble3D val="0"/>
          </c:dPt>
          <c:dPt>
            <c:idx val="9"/>
            <c:bubble3D val="0"/>
          </c:dPt>
          <c:dPt>
            <c:idx val="10"/>
            <c:bubble3D val="0"/>
          </c:dPt>
          <c:dPt>
            <c:idx val="11"/>
            <c:bubble3D val="0"/>
          </c:dPt>
          <c:dPt>
            <c:idx val="12"/>
            <c:bubble3D val="0"/>
          </c:dPt>
          <c:dPt>
            <c:idx val="13"/>
            <c:bubble3D val="0"/>
          </c:dPt>
          <c:dLbls>
            <c:dLbl>
              <c:idx val="0"/>
              <c:layout>
                <c:manualLayout>
                  <c:x val="-7.0095472440944842E-2"/>
                  <c:y val="-0.13617075365579304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общегосударственные вопросы
2,6%</a:t>
                    </a:r>
                  </a:p>
                </c:rich>
              </c:tx>
              <c:numFmt formatCode="0.0%" sourceLinked="0"/>
              <c:spPr/>
              <c:dLblPos val="bestFit"/>
              <c:showLegendKey val="1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0560393700787402"/>
                  <c:y val="-0.13287514060742406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0.26781732123586383"/>
                  <c:y val="2.7239884618707716E-2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0.16543110147743889"/>
                  <c:y val="7.254583477594452E-2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4.3673945365513459E-2"/>
                  <c:y val="1.1700460976788661E-2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</c:dLbl>
            <c:dLbl>
              <c:idx val="5"/>
              <c:layout>
                <c:manualLayout>
                  <c:x val="9.6885401452819292E-2"/>
                  <c:y val="0.143112638835312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</c:dLbl>
            <c:dLbl>
              <c:idx val="6"/>
              <c:layout>
                <c:manualLayout>
                  <c:x val="-0.21758347665562436"/>
                  <c:y val="-0.14758211049925693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</c:dLbl>
            <c:dLbl>
              <c:idx val="7"/>
              <c:layout>
                <c:manualLayout>
                  <c:x val="0.16338916404627082"/>
                  <c:y val="8.7320856973246846E-2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</c:dLbl>
            <c:dLbl>
              <c:idx val="8"/>
              <c:layout>
                <c:manualLayout>
                  <c:x val="-6.125584496485359E-2"/>
                  <c:y val="7.9987634412930955E-2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</c:dLbl>
            <c:dLbl>
              <c:idx val="9"/>
              <c:layout>
                <c:manualLayout>
                  <c:x val="-0.13505752312796848"/>
                  <c:y val="-4.145423988604531E-2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</c:dLbl>
            <c:dLbl>
              <c:idx val="10"/>
              <c:layout/>
              <c:tx>
                <c:rich>
                  <a:bodyPr/>
                  <a:lstStyle/>
                  <a:p>
                    <a:r>
                      <a:rPr lang="ru-RU"/>
                      <a:t>социальная политика
35,3%</a:t>
                    </a:r>
                  </a:p>
                </c:rich>
              </c:tx>
              <c:showLegendKey val="1"/>
              <c:showVal val="0"/>
              <c:showCatName val="1"/>
              <c:showSerName val="0"/>
              <c:showPercent val="1"/>
              <c:showBubbleSize val="0"/>
            </c:dLbl>
            <c:dLbl>
              <c:idx val="11"/>
              <c:layout>
                <c:manualLayout>
                  <c:x val="-8.7246624454809144E-2"/>
                  <c:y val="4.0038641103868323E-2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</c:dLbl>
            <c:dLbl>
              <c:idx val="12"/>
              <c:layout>
                <c:manualLayout>
                  <c:x val="-3.8604749552791182E-2"/>
                  <c:y val="-0.12092440877336569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</c:dLbl>
            <c:dLbl>
              <c:idx val="13"/>
              <c:layout>
                <c:manualLayout>
                  <c:x val="5.8185667136980423E-2"/>
                  <c:y val="-2.1797512478938491E-2"/>
                </c:manualLayout>
              </c:layout>
              <c:numFmt formatCode="0.0%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0"/>
              <c:showCatName val="1"/>
              <c:showSerName val="0"/>
              <c:showPercent val="1"/>
              <c:showBubbleSize val="0"/>
            </c:dLbl>
            <c:numFmt formatCode="0.0%" sourceLinked="0"/>
            <c:showLegendKey val="1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Лист1!$A$2:$A$15</c:f>
              <c:strCache>
                <c:ptCount val="14"/>
                <c:pt idx="0">
                  <c:v>общегосударственные вопросы</c:v>
                </c:pt>
                <c:pt idx="1">
                  <c:v>национальная оборона</c:v>
                </c:pt>
                <c:pt idx="2">
                  <c:v>национальная безопасность</c:v>
                </c:pt>
                <c:pt idx="3">
                  <c:v>национальная экономика</c:v>
                </c:pt>
                <c:pt idx="4">
                  <c:v>охрана окружающей среды</c:v>
                </c:pt>
                <c:pt idx="5">
                  <c:v>жкх</c:v>
                </c:pt>
                <c:pt idx="6">
                  <c:v>образование</c:v>
                </c:pt>
                <c:pt idx="7">
                  <c:v>культура</c:v>
                </c:pt>
                <c:pt idx="8">
                  <c:v>здравоохранение</c:v>
                </c:pt>
                <c:pt idx="9">
                  <c:v>физическая культура и спорт</c:v>
                </c:pt>
                <c:pt idx="10">
                  <c:v>социальная политика</c:v>
                </c:pt>
                <c:pt idx="11">
                  <c:v>средства массовой информации</c:v>
                </c:pt>
                <c:pt idx="12">
                  <c:v>обслуживание государственного долга</c:v>
                </c:pt>
                <c:pt idx="13">
                  <c:v>межбюджетные трансферты</c:v>
                </c:pt>
              </c:strCache>
            </c:strRef>
          </c:cat>
          <c:val>
            <c:numRef>
              <c:f>Лист1!$B$2:$B$15</c:f>
              <c:numCache>
                <c:formatCode>General</c:formatCode>
                <c:ptCount val="14"/>
                <c:pt idx="0">
                  <c:v>872.7</c:v>
                </c:pt>
                <c:pt idx="1">
                  <c:v>22.3</c:v>
                </c:pt>
                <c:pt idx="2">
                  <c:v>578.6</c:v>
                </c:pt>
                <c:pt idx="3">
                  <c:v>5476.7</c:v>
                </c:pt>
                <c:pt idx="4">
                  <c:v>43.3</c:v>
                </c:pt>
                <c:pt idx="5">
                  <c:v>1956.1</c:v>
                </c:pt>
                <c:pt idx="6">
                  <c:v>6070.6</c:v>
                </c:pt>
                <c:pt idx="7">
                  <c:v>211.9</c:v>
                </c:pt>
                <c:pt idx="8">
                  <c:v>1745.3</c:v>
                </c:pt>
                <c:pt idx="9">
                  <c:v>111.3</c:v>
                </c:pt>
                <c:pt idx="10">
                  <c:v>11195.6</c:v>
                </c:pt>
                <c:pt idx="11">
                  <c:v>47.6</c:v>
                </c:pt>
                <c:pt idx="12">
                  <c:v>586.6</c:v>
                </c:pt>
                <c:pt idx="13">
                  <c:v>3013.2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81">
          <a:noFill/>
        </a:ln>
      </c:spPr>
    </c:plotArea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CB6798-BE78-498B-B4FB-7E3E8244E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7</Pages>
  <Words>1372</Words>
  <Characters>8914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Динамика основных показателей областного бюджета</vt:lpstr>
    </vt:vector>
  </TitlesOfParts>
  <Company>noname</Company>
  <LinksUpToDate>false</LinksUpToDate>
  <CharactersWithSpaces>10266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Динамика основных показателей областного бюджета</dc:title>
  <dc:creator>csa</dc:creator>
  <cp:lastModifiedBy>Цаплина Светлана Александровна</cp:lastModifiedBy>
  <cp:revision>8</cp:revision>
  <cp:lastPrinted>2017-12-04T07:17:00Z</cp:lastPrinted>
  <dcterms:created xsi:type="dcterms:W3CDTF">2017-11-23T06:44:00Z</dcterms:created>
  <dcterms:modified xsi:type="dcterms:W3CDTF">2017-12-04T07:17:00Z</dcterms:modified>
</cp:coreProperties>
</file>